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6ED87" w14:textId="77777777" w:rsidR="005E1C37" w:rsidRDefault="005E1C37"/>
    <w:p w14:paraId="17ABFA54" w14:textId="4091E817" w:rsidR="001E7C4D" w:rsidRDefault="000F39C8">
      <w:r w:rsidRPr="000F39C8">
        <w:drawing>
          <wp:inline distT="0" distB="0" distL="0" distR="0" wp14:anchorId="714F1826" wp14:editId="271B1F13">
            <wp:extent cx="2381250" cy="1333500"/>
            <wp:effectExtent l="0" t="0" r="0" b="0"/>
            <wp:docPr id="134206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1333500"/>
                    </a:xfrm>
                    <a:prstGeom prst="rect">
                      <a:avLst/>
                    </a:prstGeom>
                    <a:noFill/>
                    <a:ln>
                      <a:noFill/>
                    </a:ln>
                  </pic:spPr>
                </pic:pic>
              </a:graphicData>
            </a:graphic>
          </wp:inline>
        </w:drawing>
      </w:r>
    </w:p>
    <w:p w14:paraId="1BE7EE59" w14:textId="2BAF99E2" w:rsidR="00A341BB" w:rsidRDefault="00A341BB"/>
    <w:p w14:paraId="0AAF4CDF" w14:textId="1C9C52EC" w:rsidR="00A341BB" w:rsidRPr="00A341BB" w:rsidRDefault="00A341BB" w:rsidP="00774F29">
      <w:pPr>
        <w:spacing w:after="0"/>
        <w:jc w:val="right"/>
        <w:rPr>
          <w:b/>
          <w:bCs/>
          <w:sz w:val="44"/>
          <w:szCs w:val="44"/>
        </w:rPr>
      </w:pPr>
      <w:r w:rsidRPr="00A341BB">
        <w:rPr>
          <w:b/>
          <w:bCs/>
          <w:sz w:val="44"/>
          <w:szCs w:val="44"/>
        </w:rPr>
        <w:t>Biosecurity Protocol</w:t>
      </w:r>
      <w:r w:rsidR="006B2EF7">
        <w:rPr>
          <w:b/>
          <w:bCs/>
          <w:sz w:val="44"/>
          <w:szCs w:val="44"/>
        </w:rPr>
        <w:t xml:space="preserve"> 2026</w:t>
      </w:r>
    </w:p>
    <w:p w14:paraId="2CB2E0E5" w14:textId="6BF23151" w:rsidR="00A341BB" w:rsidRPr="00A341BB" w:rsidRDefault="00A341BB" w:rsidP="00774F29">
      <w:pPr>
        <w:spacing w:after="0"/>
        <w:rPr>
          <w:b/>
          <w:bCs/>
          <w:color w:val="0070C0"/>
          <w:sz w:val="44"/>
          <w:szCs w:val="44"/>
        </w:rPr>
      </w:pPr>
      <w:r w:rsidRPr="00A341BB">
        <w:rPr>
          <w:b/>
          <w:bCs/>
          <w:color w:val="0070C0"/>
          <w:sz w:val="44"/>
          <w:szCs w:val="44"/>
        </w:rPr>
        <w:t>_____________________________</w:t>
      </w:r>
      <w:r w:rsidR="00323387">
        <w:rPr>
          <w:b/>
          <w:bCs/>
          <w:color w:val="0070C0"/>
          <w:sz w:val="44"/>
          <w:szCs w:val="44"/>
        </w:rPr>
        <w:t>__</w:t>
      </w:r>
      <w:r w:rsidRPr="00A341BB">
        <w:rPr>
          <w:b/>
          <w:bCs/>
          <w:color w:val="0070C0"/>
          <w:sz w:val="44"/>
          <w:szCs w:val="44"/>
        </w:rPr>
        <w:t>_____________</w:t>
      </w:r>
    </w:p>
    <w:p w14:paraId="53CE7934" w14:textId="758250D0" w:rsidR="00A341BB" w:rsidRDefault="00A341BB" w:rsidP="006B2EF7">
      <w:pPr>
        <w:spacing w:after="0"/>
        <w:jc w:val="center"/>
        <w:rPr>
          <w:b/>
          <w:bCs/>
          <w:sz w:val="28"/>
          <w:szCs w:val="28"/>
        </w:rPr>
      </w:pPr>
    </w:p>
    <w:p w14:paraId="6B5C6948" w14:textId="4003038D" w:rsidR="00774F29" w:rsidRPr="006B2EF7" w:rsidRDefault="00774F29" w:rsidP="00774F29">
      <w:pPr>
        <w:spacing w:after="0"/>
        <w:rPr>
          <w:rFonts w:ascii="Arial" w:hAnsi="Arial" w:cs="Arial"/>
          <w:b/>
          <w:bCs/>
        </w:rPr>
      </w:pPr>
      <w:r w:rsidRPr="006B2EF7">
        <w:rPr>
          <w:rFonts w:ascii="Arial" w:hAnsi="Arial" w:cs="Arial"/>
          <w:b/>
          <w:bCs/>
        </w:rPr>
        <w:t>Introduction</w:t>
      </w:r>
    </w:p>
    <w:p w14:paraId="68455265" w14:textId="77777777" w:rsidR="00C15CEE" w:rsidRDefault="00C15CEE" w:rsidP="00774F29">
      <w:pPr>
        <w:spacing w:after="0"/>
        <w:rPr>
          <w:rFonts w:ascii="Arial" w:hAnsi="Arial" w:cs="Arial"/>
        </w:rPr>
      </w:pPr>
    </w:p>
    <w:p w14:paraId="09E12006" w14:textId="77777777" w:rsidR="00C15CEE" w:rsidRPr="00C15CEE" w:rsidRDefault="00C15CEE" w:rsidP="00C15CEE">
      <w:pPr>
        <w:spacing w:after="0"/>
        <w:rPr>
          <w:rFonts w:ascii="Arial" w:hAnsi="Arial" w:cs="Arial"/>
        </w:rPr>
      </w:pPr>
      <w:r w:rsidRPr="00C15CEE">
        <w:rPr>
          <w:rFonts w:ascii="Arial" w:hAnsi="Arial" w:cs="Arial"/>
        </w:rPr>
        <w:t>The Virginia Horse Center occupies a critical position in the regional and national equine landscape, hosting high</w:t>
      </w:r>
      <w:r w:rsidRPr="00C15CEE">
        <w:rPr>
          <w:rFonts w:ascii="Cambria Math" w:hAnsi="Cambria Math" w:cs="Cambria Math"/>
        </w:rPr>
        <w:t>‑</w:t>
      </w:r>
      <w:r w:rsidRPr="00C15CEE">
        <w:rPr>
          <w:rFonts w:ascii="Arial" w:hAnsi="Arial" w:cs="Arial"/>
        </w:rPr>
        <w:t>value horses, major competitions, and a constant flow of equine traffic. In this environment, biosecurity is not simply a set of procedures — it is a strategic imperative that protects the facility’s operational continuity, economic stability, and long</w:t>
      </w:r>
      <w:r w:rsidRPr="00C15CEE">
        <w:rPr>
          <w:rFonts w:ascii="Cambria Math" w:hAnsi="Cambria Math" w:cs="Cambria Math"/>
        </w:rPr>
        <w:t>‑</w:t>
      </w:r>
      <w:r w:rsidRPr="00C15CEE">
        <w:rPr>
          <w:rFonts w:ascii="Arial" w:hAnsi="Arial" w:cs="Arial"/>
        </w:rPr>
        <w:t>term reputation.</w:t>
      </w:r>
    </w:p>
    <w:p w14:paraId="1C9637B6" w14:textId="77777777" w:rsidR="00C15CEE" w:rsidRPr="00C15CEE" w:rsidRDefault="00C15CEE" w:rsidP="00C15CEE">
      <w:pPr>
        <w:spacing w:after="0"/>
        <w:rPr>
          <w:rFonts w:ascii="Arial" w:hAnsi="Arial" w:cs="Arial"/>
        </w:rPr>
      </w:pPr>
    </w:p>
    <w:p w14:paraId="49E3F711" w14:textId="02E43381" w:rsidR="00C15CEE" w:rsidRPr="00C15CEE" w:rsidRDefault="00C15CEE" w:rsidP="00C15CEE">
      <w:pPr>
        <w:spacing w:after="0"/>
        <w:rPr>
          <w:rFonts w:ascii="Arial" w:hAnsi="Arial" w:cs="Arial"/>
        </w:rPr>
      </w:pPr>
      <w:r w:rsidRPr="00C15CEE">
        <w:rPr>
          <w:rFonts w:ascii="Arial" w:hAnsi="Arial" w:cs="Arial"/>
        </w:rPr>
        <w:t>Many horses carrying infectious agents show no outward signs of illness, which means disease can move silently through a venue without rigorous safeguards. The Horse Center’s existing protocols, along with the training provided to maintenance, housekeeping, and supervisory staff, form the foundation of a risk</w:t>
      </w:r>
      <w:r w:rsidRPr="00C15CEE">
        <w:rPr>
          <w:rFonts w:ascii="Cambria Math" w:hAnsi="Cambria Math" w:cs="Cambria Math"/>
        </w:rPr>
        <w:t>‑</w:t>
      </w:r>
      <w:r w:rsidRPr="00C15CEE">
        <w:rPr>
          <w:rFonts w:ascii="Arial" w:hAnsi="Arial" w:cs="Arial"/>
        </w:rPr>
        <w:t xml:space="preserve">mitigation system designed to prevent exactly this scenario. These measures reduce the likelihood of disease introduction, limit spread if exposure </w:t>
      </w:r>
      <w:r w:rsidR="007C6DEC" w:rsidRPr="00C15CEE">
        <w:rPr>
          <w:rFonts w:ascii="Arial" w:hAnsi="Arial" w:cs="Arial"/>
        </w:rPr>
        <w:t>occurs and</w:t>
      </w:r>
      <w:r w:rsidRPr="00C15CEE">
        <w:rPr>
          <w:rFonts w:ascii="Arial" w:hAnsi="Arial" w:cs="Arial"/>
        </w:rPr>
        <w:t xml:space="preserve"> help avoid the kind of outbreak that could force a facility</w:t>
      </w:r>
      <w:r w:rsidRPr="00C15CEE">
        <w:rPr>
          <w:rFonts w:ascii="Cambria Math" w:hAnsi="Cambria Math" w:cs="Cambria Math"/>
        </w:rPr>
        <w:t>‑</w:t>
      </w:r>
      <w:r w:rsidRPr="00C15CEE">
        <w:rPr>
          <w:rFonts w:ascii="Arial" w:hAnsi="Arial" w:cs="Arial"/>
        </w:rPr>
        <w:t>wide shutdown.</w:t>
      </w:r>
    </w:p>
    <w:p w14:paraId="498A189F" w14:textId="77777777" w:rsidR="00C15CEE" w:rsidRPr="00C15CEE" w:rsidRDefault="00C15CEE" w:rsidP="00C15CEE">
      <w:pPr>
        <w:spacing w:after="0"/>
        <w:rPr>
          <w:rFonts w:ascii="Arial" w:hAnsi="Arial" w:cs="Arial"/>
        </w:rPr>
      </w:pPr>
    </w:p>
    <w:p w14:paraId="51DF769C" w14:textId="77777777" w:rsidR="00C15CEE" w:rsidRPr="00C15CEE" w:rsidRDefault="00C15CEE" w:rsidP="00C15CEE">
      <w:pPr>
        <w:spacing w:after="0"/>
        <w:rPr>
          <w:rFonts w:ascii="Arial" w:hAnsi="Arial" w:cs="Arial"/>
        </w:rPr>
      </w:pPr>
      <w:r w:rsidRPr="00C15CEE">
        <w:rPr>
          <w:rFonts w:ascii="Arial" w:hAnsi="Arial" w:cs="Arial"/>
        </w:rPr>
        <w:t>However, the strategic environment is shifting. Increased horse movement, evolving pathogens, and rising expectations from competitors and governing bodies mean that “industry standard” is no longer sufficient. To remain a trusted venue, the Virginia Horse Center must not only meet but exceed baseline practices. This is where the planned facility refresh becomes strategically significant.</w:t>
      </w:r>
    </w:p>
    <w:p w14:paraId="04D61944" w14:textId="77777777" w:rsidR="00C15CEE" w:rsidRPr="00C15CEE" w:rsidRDefault="00C15CEE" w:rsidP="00C15CEE">
      <w:pPr>
        <w:spacing w:after="0"/>
        <w:rPr>
          <w:rFonts w:ascii="Arial" w:hAnsi="Arial" w:cs="Arial"/>
        </w:rPr>
      </w:pPr>
    </w:p>
    <w:p w14:paraId="2493E9F8" w14:textId="77777777" w:rsidR="00C15CEE" w:rsidRPr="00C15CEE" w:rsidRDefault="00C15CEE" w:rsidP="00C15CEE">
      <w:pPr>
        <w:spacing w:after="0"/>
        <w:rPr>
          <w:rFonts w:ascii="Arial" w:hAnsi="Arial" w:cs="Arial"/>
        </w:rPr>
      </w:pPr>
      <w:r w:rsidRPr="00C15CEE">
        <w:rPr>
          <w:rFonts w:ascii="Arial" w:hAnsi="Arial" w:cs="Arial"/>
        </w:rPr>
        <w:t>By investing in technological upgrades — enhanced sanitation systems, improved stall and barn infrastructure, modern monitoring tools, and more efficient traffic</w:t>
      </w:r>
      <w:r w:rsidRPr="00C15CEE">
        <w:rPr>
          <w:rFonts w:ascii="Cambria Math" w:hAnsi="Cambria Math" w:cs="Cambria Math"/>
        </w:rPr>
        <w:t>‑</w:t>
      </w:r>
      <w:r w:rsidRPr="00C15CEE">
        <w:rPr>
          <w:rFonts w:ascii="Arial" w:hAnsi="Arial" w:cs="Arial"/>
        </w:rPr>
        <w:t>flow management — the Horse Center positions itself as a leader in equine health protection. These improvements signal to event organizers, veterinarians, and horse owners that the facility is committed to providing a safe, bio</w:t>
      </w:r>
      <w:r w:rsidRPr="00C15CEE">
        <w:rPr>
          <w:rFonts w:ascii="Cambria Math" w:hAnsi="Cambria Math" w:cs="Cambria Math"/>
        </w:rPr>
        <w:t>‑</w:t>
      </w:r>
      <w:r w:rsidRPr="00C15CEE">
        <w:rPr>
          <w:rFonts w:ascii="Arial" w:hAnsi="Arial" w:cs="Arial"/>
        </w:rPr>
        <w:t>secure environment. In a competitive market, that commitment becomes a differentiator.</w:t>
      </w:r>
    </w:p>
    <w:p w14:paraId="5983A5A2" w14:textId="77777777" w:rsidR="00C15CEE" w:rsidRPr="00C15CEE" w:rsidRDefault="00C15CEE" w:rsidP="00C15CEE">
      <w:pPr>
        <w:spacing w:after="0"/>
        <w:rPr>
          <w:rFonts w:ascii="Arial" w:hAnsi="Arial" w:cs="Arial"/>
        </w:rPr>
      </w:pPr>
    </w:p>
    <w:p w14:paraId="5B623F40" w14:textId="2A763030" w:rsidR="00C15CEE" w:rsidRPr="00002CE6" w:rsidRDefault="00C15CEE" w:rsidP="00C15CEE">
      <w:pPr>
        <w:spacing w:after="0"/>
        <w:rPr>
          <w:rFonts w:ascii="Arial" w:hAnsi="Arial" w:cs="Arial"/>
        </w:rPr>
      </w:pPr>
      <w:r w:rsidRPr="00C15CEE">
        <w:rPr>
          <w:rFonts w:ascii="Arial" w:hAnsi="Arial" w:cs="Arial"/>
        </w:rPr>
        <w:t>Strategic biosecurity is ultimately about resilience. It ensures that the Horse Center can continue operating without interruption, protects the welfare of every horse on the grounds, and strengthens the facility’s standing as a premier destination for equine events. The planned upgrades are not just operational improvements — they are long</w:t>
      </w:r>
      <w:r w:rsidRPr="00C15CEE">
        <w:rPr>
          <w:rFonts w:ascii="Cambria Math" w:hAnsi="Cambria Math" w:cs="Cambria Math"/>
        </w:rPr>
        <w:t>‑</w:t>
      </w:r>
      <w:r w:rsidRPr="00C15CEE">
        <w:rPr>
          <w:rFonts w:ascii="Arial" w:hAnsi="Arial" w:cs="Arial"/>
        </w:rPr>
        <w:t>term investments in the Horse Center’s future.</w:t>
      </w:r>
    </w:p>
    <w:p w14:paraId="49DB390D" w14:textId="2DF97F74" w:rsidR="00774F29" w:rsidRDefault="00774F29" w:rsidP="00774F29">
      <w:pPr>
        <w:spacing w:after="0"/>
        <w:rPr>
          <w:sz w:val="28"/>
          <w:szCs w:val="28"/>
        </w:rPr>
      </w:pPr>
    </w:p>
    <w:p w14:paraId="739EE48C" w14:textId="77777777" w:rsidR="00C15CEE" w:rsidRDefault="00C15CEE" w:rsidP="00C15CEE">
      <w:pPr>
        <w:spacing w:after="0"/>
        <w:rPr>
          <w:rFonts w:ascii="Arial" w:hAnsi="Arial" w:cs="Arial"/>
          <w:b/>
          <w:bCs/>
        </w:rPr>
      </w:pPr>
      <w:r w:rsidRPr="00C15CEE">
        <w:rPr>
          <w:rFonts w:ascii="Arial" w:hAnsi="Arial" w:cs="Arial"/>
          <w:b/>
          <w:bCs/>
        </w:rPr>
        <w:t>Strategic Biosecurity Analysis for the Virginia Horse Center</w:t>
      </w:r>
    </w:p>
    <w:p w14:paraId="307FE562" w14:textId="77777777" w:rsidR="006B2EF7" w:rsidRPr="00C15CEE" w:rsidRDefault="006B2EF7" w:rsidP="00C15CEE">
      <w:pPr>
        <w:spacing w:after="0"/>
        <w:rPr>
          <w:rFonts w:ascii="Arial" w:hAnsi="Arial" w:cs="Arial"/>
          <w:b/>
          <w:bCs/>
        </w:rPr>
      </w:pPr>
    </w:p>
    <w:p w14:paraId="31B2B510" w14:textId="77777777" w:rsidR="00C15CEE" w:rsidRDefault="00C15CEE" w:rsidP="00C15CEE">
      <w:pPr>
        <w:spacing w:after="0"/>
        <w:rPr>
          <w:rFonts w:ascii="Arial" w:hAnsi="Arial" w:cs="Arial"/>
        </w:rPr>
      </w:pPr>
      <w:r w:rsidRPr="00C15CEE">
        <w:rPr>
          <w:rFonts w:ascii="Arial" w:hAnsi="Arial" w:cs="Arial"/>
        </w:rPr>
        <w:t>The Virginia Horse Center plays a vital role in the regional and national equine community, hosting high</w:t>
      </w:r>
      <w:r w:rsidRPr="00C15CEE">
        <w:rPr>
          <w:rFonts w:ascii="Arial" w:hAnsi="Arial" w:cs="Arial"/>
        </w:rPr>
        <w:noBreakHyphen/>
        <w:t xml:space="preserve">value horses and major competitive events throughout the year. In this environment, </w:t>
      </w:r>
      <w:r w:rsidRPr="00C15CEE">
        <w:rPr>
          <w:rFonts w:ascii="Arial" w:hAnsi="Arial" w:cs="Arial"/>
        </w:rPr>
        <w:lastRenderedPageBreak/>
        <w:t>biosecurity is not simply an operational concern — it is a strategic priority that protects the facility’s reputation, economic stability, and long</w:t>
      </w:r>
      <w:r w:rsidRPr="00C15CEE">
        <w:rPr>
          <w:rFonts w:ascii="Arial" w:hAnsi="Arial" w:cs="Arial"/>
        </w:rPr>
        <w:noBreakHyphen/>
        <w:t>term viability. Because many horses carrying infectious agents show no outward signs of illness, disease can spread silently unless rigorous, proactive measures are in place.</w:t>
      </w:r>
    </w:p>
    <w:p w14:paraId="061CF0E8" w14:textId="77777777" w:rsidR="00E16E18" w:rsidRPr="00C15CEE" w:rsidRDefault="00E16E18" w:rsidP="00C15CEE">
      <w:pPr>
        <w:spacing w:after="0"/>
        <w:rPr>
          <w:rFonts w:ascii="Arial" w:hAnsi="Arial" w:cs="Arial"/>
        </w:rPr>
      </w:pPr>
    </w:p>
    <w:p w14:paraId="2FD8F75D" w14:textId="56A6A20A" w:rsidR="00C15CEE" w:rsidRDefault="00C15CEE" w:rsidP="00C15CEE">
      <w:pPr>
        <w:spacing w:after="0"/>
        <w:rPr>
          <w:rFonts w:ascii="Arial" w:hAnsi="Arial" w:cs="Arial"/>
        </w:rPr>
      </w:pPr>
      <w:r w:rsidRPr="00C15CEE">
        <w:rPr>
          <w:rFonts w:ascii="Arial" w:hAnsi="Arial" w:cs="Arial"/>
        </w:rPr>
        <w:t>The Horse Center’s biosecurity program is designed to exceed standard industry practices and position the facility as a leader in equine health protection. Staff across maintenance, housekeeping, and supervisory roles are trained in these protocols, creating a culture of awareness and consistency that strengthens the entire system. This workforce readiness is a strategic asset</w:t>
      </w:r>
      <w:r w:rsidR="00680804">
        <w:rPr>
          <w:rFonts w:ascii="Arial" w:hAnsi="Arial" w:cs="Arial"/>
        </w:rPr>
        <w:t>;</w:t>
      </w:r>
      <w:r w:rsidRPr="00C15CEE">
        <w:rPr>
          <w:rFonts w:ascii="Arial" w:hAnsi="Arial" w:cs="Arial"/>
        </w:rPr>
        <w:t xml:space="preserve"> </w:t>
      </w:r>
      <w:proofErr w:type="gramStart"/>
      <w:r w:rsidRPr="00C15CEE">
        <w:rPr>
          <w:rFonts w:ascii="Arial" w:hAnsi="Arial" w:cs="Arial"/>
        </w:rPr>
        <w:t>well</w:t>
      </w:r>
      <w:proofErr w:type="gramEnd"/>
      <w:r w:rsidRPr="00C15CEE">
        <w:rPr>
          <w:rFonts w:ascii="Arial" w:hAnsi="Arial" w:cs="Arial"/>
        </w:rPr>
        <w:noBreakHyphen/>
        <w:t>trained personnel reduce risk, improve compliance, and ensure that biosecurity procedures are carried out reliably during both routine operations and high</w:t>
      </w:r>
      <w:r w:rsidRPr="00C15CEE">
        <w:rPr>
          <w:rFonts w:ascii="Arial" w:hAnsi="Arial" w:cs="Arial"/>
        </w:rPr>
        <w:noBreakHyphen/>
        <w:t>traffic event periods.</w:t>
      </w:r>
    </w:p>
    <w:p w14:paraId="432DF5CD" w14:textId="77777777" w:rsidR="00E16E18" w:rsidRPr="00C15CEE" w:rsidRDefault="00E16E18" w:rsidP="00C15CEE">
      <w:pPr>
        <w:spacing w:after="0"/>
        <w:rPr>
          <w:rFonts w:ascii="Arial" w:hAnsi="Arial" w:cs="Arial"/>
        </w:rPr>
      </w:pPr>
    </w:p>
    <w:p w14:paraId="31966861" w14:textId="0401BFCD" w:rsidR="00C15CEE" w:rsidRPr="00BE33CE" w:rsidRDefault="00C15CEE" w:rsidP="00C15CEE">
      <w:pPr>
        <w:spacing w:after="0"/>
        <w:rPr>
          <w:rFonts w:ascii="Arial" w:hAnsi="Arial" w:cs="Arial"/>
        </w:rPr>
      </w:pPr>
      <w:r w:rsidRPr="00C15CEE">
        <w:rPr>
          <w:rFonts w:ascii="Arial" w:hAnsi="Arial" w:cs="Arial"/>
        </w:rPr>
        <w:t>A key component of the Horse Center’s strategic approach is its comprehensive stall</w:t>
      </w:r>
      <w:r w:rsidRPr="00C15CEE">
        <w:rPr>
          <w:rFonts w:ascii="Arial" w:hAnsi="Arial" w:cs="Arial"/>
        </w:rPr>
        <w:noBreakHyphen/>
        <w:t>cleaning and disinfection process. These procedures form a layered defense system that minimizes pathogen load, limits cross</w:t>
      </w:r>
      <w:r w:rsidRPr="00C15CEE">
        <w:rPr>
          <w:rFonts w:ascii="Arial" w:hAnsi="Arial" w:cs="Arial"/>
        </w:rPr>
        <w:noBreakHyphen/>
      </w:r>
      <w:r w:rsidR="007C6DEC" w:rsidRPr="00C15CEE">
        <w:rPr>
          <w:rFonts w:ascii="Arial" w:hAnsi="Arial" w:cs="Arial"/>
        </w:rPr>
        <w:t>contamination and</w:t>
      </w:r>
      <w:r w:rsidRPr="00C15CEE">
        <w:rPr>
          <w:rFonts w:ascii="Arial" w:hAnsi="Arial" w:cs="Arial"/>
        </w:rPr>
        <w:t xml:space="preserve"> ensures that each incoming group of horses enters a clean, safe environment.</w:t>
      </w:r>
    </w:p>
    <w:p w14:paraId="3E0F6CCF" w14:textId="77777777" w:rsidR="00C15CEE" w:rsidRPr="00C15CEE" w:rsidRDefault="00C15CEE" w:rsidP="00C15CEE">
      <w:pPr>
        <w:spacing w:after="0"/>
        <w:rPr>
          <w:rFonts w:ascii="Arial" w:hAnsi="Arial" w:cs="Arial"/>
        </w:rPr>
      </w:pPr>
    </w:p>
    <w:p w14:paraId="722F108D" w14:textId="77777777" w:rsidR="00C15CEE" w:rsidRDefault="00C15CEE" w:rsidP="00C15CEE">
      <w:pPr>
        <w:spacing w:after="0"/>
        <w:rPr>
          <w:rFonts w:ascii="Arial" w:hAnsi="Arial" w:cs="Arial"/>
          <w:b/>
          <w:bCs/>
        </w:rPr>
      </w:pPr>
      <w:r w:rsidRPr="00C15CEE">
        <w:rPr>
          <w:rFonts w:ascii="Arial" w:hAnsi="Arial" w:cs="Arial"/>
          <w:b/>
          <w:bCs/>
        </w:rPr>
        <w:t>Core elements of the protocol include:</w:t>
      </w:r>
    </w:p>
    <w:p w14:paraId="641BC7CD" w14:textId="77777777" w:rsidR="006B2EF7" w:rsidRPr="00C15CEE" w:rsidRDefault="006B2EF7" w:rsidP="00C15CEE">
      <w:pPr>
        <w:spacing w:after="0"/>
        <w:rPr>
          <w:rFonts w:ascii="Arial" w:hAnsi="Arial" w:cs="Arial"/>
        </w:rPr>
      </w:pPr>
    </w:p>
    <w:p w14:paraId="129ADDB9" w14:textId="092D5DCE" w:rsidR="00C15CEE" w:rsidRPr="00C15CEE" w:rsidRDefault="00FD253C" w:rsidP="00C15CEE">
      <w:pPr>
        <w:numPr>
          <w:ilvl w:val="0"/>
          <w:numId w:val="14"/>
        </w:numPr>
        <w:spacing w:after="0"/>
        <w:rPr>
          <w:rFonts w:ascii="Arial" w:hAnsi="Arial" w:cs="Arial"/>
        </w:rPr>
      </w:pPr>
      <w:r>
        <w:rPr>
          <w:rFonts w:ascii="Arial" w:hAnsi="Arial" w:cs="Arial"/>
          <w:b/>
          <w:bCs/>
        </w:rPr>
        <w:t>Bi-a</w:t>
      </w:r>
      <w:r w:rsidR="00C15CEE" w:rsidRPr="00C15CEE">
        <w:rPr>
          <w:rFonts w:ascii="Arial" w:hAnsi="Arial" w:cs="Arial"/>
          <w:b/>
          <w:bCs/>
        </w:rPr>
        <w:t>nnual power washing</w:t>
      </w:r>
      <w:r w:rsidR="00C15CEE" w:rsidRPr="00C15CEE">
        <w:rPr>
          <w:rFonts w:ascii="Arial" w:hAnsi="Arial" w:cs="Arial"/>
        </w:rPr>
        <w:t xml:space="preserve"> of all stalls and stall surfaces to remove accumulated debris and reduce environmental pathogen persistence.</w:t>
      </w:r>
    </w:p>
    <w:p w14:paraId="5A38B648" w14:textId="56EB4939" w:rsidR="00C15CEE" w:rsidRPr="00C15CEE" w:rsidRDefault="00C15CEE" w:rsidP="00C15CEE">
      <w:pPr>
        <w:numPr>
          <w:ilvl w:val="0"/>
          <w:numId w:val="14"/>
        </w:numPr>
        <w:spacing w:after="0"/>
        <w:rPr>
          <w:rFonts w:ascii="Arial" w:hAnsi="Arial" w:cs="Arial"/>
        </w:rPr>
      </w:pPr>
      <w:r w:rsidRPr="00C15CEE">
        <w:rPr>
          <w:rFonts w:ascii="Arial" w:hAnsi="Arial" w:cs="Arial"/>
          <w:b/>
          <w:bCs/>
        </w:rPr>
        <w:t>Immediate cleaning and disinfection of vacated stalls</w:t>
      </w:r>
      <w:r w:rsidRPr="00C15CEE">
        <w:rPr>
          <w:rFonts w:ascii="Arial" w:hAnsi="Arial" w:cs="Arial"/>
        </w:rPr>
        <w:t xml:space="preserve"> at the conclusion of each show’s contracted move</w:t>
      </w:r>
      <w:r w:rsidRPr="00C15CEE">
        <w:rPr>
          <w:rFonts w:ascii="Arial" w:hAnsi="Arial" w:cs="Arial"/>
        </w:rPr>
        <w:noBreakHyphen/>
        <w:t>out day, with staff wearing appropriate bio</w:t>
      </w:r>
      <w:r w:rsidRPr="00C15CEE">
        <w:rPr>
          <w:rFonts w:ascii="Arial" w:hAnsi="Arial" w:cs="Arial"/>
        </w:rPr>
        <w:noBreakHyphen/>
        <w:t>safety attire to protect themselves and prevent cross</w:t>
      </w:r>
      <w:r w:rsidRPr="00C15CEE">
        <w:rPr>
          <w:rFonts w:ascii="Arial" w:hAnsi="Arial" w:cs="Arial"/>
        </w:rPr>
        <w:noBreakHyphen/>
      </w:r>
      <w:r w:rsidR="001B0F41">
        <w:rPr>
          <w:rFonts w:ascii="Arial" w:hAnsi="Arial" w:cs="Arial"/>
        </w:rPr>
        <w:t>contamination</w:t>
      </w:r>
      <w:r w:rsidRPr="00C15CEE">
        <w:rPr>
          <w:rFonts w:ascii="Arial" w:hAnsi="Arial" w:cs="Arial"/>
        </w:rPr>
        <w:t>.</w:t>
      </w:r>
    </w:p>
    <w:p w14:paraId="4CB5CB36" w14:textId="1B64F90F" w:rsidR="00C15CEE" w:rsidRPr="00C15CEE" w:rsidRDefault="00C15CEE" w:rsidP="00C15CEE">
      <w:pPr>
        <w:numPr>
          <w:ilvl w:val="0"/>
          <w:numId w:val="14"/>
        </w:numPr>
        <w:spacing w:after="0"/>
        <w:rPr>
          <w:rFonts w:ascii="Arial" w:hAnsi="Arial" w:cs="Arial"/>
        </w:rPr>
      </w:pPr>
      <w:r w:rsidRPr="00C15CEE">
        <w:rPr>
          <w:rFonts w:ascii="Arial" w:hAnsi="Arial" w:cs="Arial"/>
          <w:b/>
          <w:bCs/>
        </w:rPr>
        <w:t>Systematic removal of organic material</w:t>
      </w:r>
      <w:r w:rsidRPr="00C15CEE">
        <w:rPr>
          <w:rFonts w:ascii="Arial" w:hAnsi="Arial" w:cs="Arial"/>
        </w:rPr>
        <w:t>, beginning with shoveling bulky waste followed by sweeping fine particles into the aisle for removal.</w:t>
      </w:r>
    </w:p>
    <w:p w14:paraId="7541B566" w14:textId="10A85DDB" w:rsidR="00C15CEE" w:rsidRPr="00C15CEE" w:rsidRDefault="00C15CEE" w:rsidP="00C15CEE">
      <w:pPr>
        <w:numPr>
          <w:ilvl w:val="0"/>
          <w:numId w:val="14"/>
        </w:numPr>
        <w:spacing w:after="0"/>
        <w:rPr>
          <w:rFonts w:ascii="Arial" w:hAnsi="Arial" w:cs="Arial"/>
        </w:rPr>
      </w:pPr>
      <w:r w:rsidRPr="00C15CEE">
        <w:rPr>
          <w:rFonts w:ascii="Arial" w:hAnsi="Arial" w:cs="Arial"/>
          <w:b/>
          <w:bCs/>
        </w:rPr>
        <w:t>Mechanical waste extraction</w:t>
      </w:r>
      <w:r w:rsidRPr="00C15CEE">
        <w:rPr>
          <w:rFonts w:ascii="Arial" w:hAnsi="Arial" w:cs="Arial"/>
        </w:rPr>
        <w:t xml:space="preserve"> using bobcats to efficiently transport debris to waste receptacles, reducing staff exposure and speeding up </w:t>
      </w:r>
      <w:r w:rsidR="000A306E">
        <w:rPr>
          <w:rFonts w:ascii="Arial" w:hAnsi="Arial" w:cs="Arial"/>
        </w:rPr>
        <w:t xml:space="preserve">stall </w:t>
      </w:r>
      <w:r w:rsidRPr="00C15CEE">
        <w:rPr>
          <w:rFonts w:ascii="Arial" w:hAnsi="Arial" w:cs="Arial"/>
        </w:rPr>
        <w:t>turnover.</w:t>
      </w:r>
    </w:p>
    <w:p w14:paraId="74D901A3" w14:textId="5E03F374" w:rsidR="00C15CEE" w:rsidRPr="00C15CEE" w:rsidRDefault="00C15CEE" w:rsidP="00C15CEE">
      <w:pPr>
        <w:numPr>
          <w:ilvl w:val="0"/>
          <w:numId w:val="14"/>
        </w:numPr>
        <w:spacing w:after="0"/>
        <w:rPr>
          <w:rFonts w:ascii="Arial" w:hAnsi="Arial" w:cs="Arial"/>
        </w:rPr>
      </w:pPr>
      <w:r w:rsidRPr="00C15CEE">
        <w:rPr>
          <w:rFonts w:ascii="Arial" w:hAnsi="Arial" w:cs="Arial"/>
          <w:b/>
          <w:bCs/>
        </w:rPr>
        <w:t>Application of Clean Republic Multi</w:t>
      </w:r>
      <w:r w:rsidRPr="00C15CEE">
        <w:rPr>
          <w:rFonts w:ascii="Arial" w:hAnsi="Arial" w:cs="Arial"/>
          <w:b/>
          <w:bCs/>
        </w:rPr>
        <w:noBreakHyphen/>
        <w:t>Purpose Disinfectant</w:t>
      </w:r>
      <w:r w:rsidRPr="00C15CEE">
        <w:rPr>
          <w:rFonts w:ascii="Arial" w:hAnsi="Arial" w:cs="Arial"/>
        </w:rPr>
        <w:t xml:space="preserve"> using Good Salt Life/ARMATREX advanced applicators, ensuring consistent, waste</w:t>
      </w:r>
      <w:r w:rsidRPr="00C15CEE">
        <w:rPr>
          <w:rFonts w:ascii="Arial" w:hAnsi="Arial" w:cs="Arial"/>
        </w:rPr>
        <w:noBreakHyphen/>
        <w:t>reducing coverage across stall surfaces</w:t>
      </w:r>
      <w:r w:rsidR="008D12AD">
        <w:rPr>
          <w:rFonts w:ascii="Arial" w:hAnsi="Arial" w:cs="Arial"/>
        </w:rPr>
        <w:t xml:space="preserve"> at predetermined intervals depending on stall usage analysis.</w:t>
      </w:r>
    </w:p>
    <w:p w14:paraId="386CC358" w14:textId="77777777" w:rsidR="00C15CEE" w:rsidRPr="00C15CEE" w:rsidRDefault="00C15CEE" w:rsidP="00C15CEE">
      <w:pPr>
        <w:numPr>
          <w:ilvl w:val="0"/>
          <w:numId w:val="14"/>
        </w:numPr>
        <w:spacing w:after="0"/>
        <w:rPr>
          <w:rFonts w:ascii="Arial" w:hAnsi="Arial" w:cs="Arial"/>
        </w:rPr>
      </w:pPr>
      <w:r w:rsidRPr="00C15CEE">
        <w:rPr>
          <w:rFonts w:ascii="Arial" w:hAnsi="Arial" w:cs="Arial"/>
          <w:b/>
          <w:bCs/>
        </w:rPr>
        <w:t>Use of Merck’s ARMATREX antimicrobial coating</w:t>
      </w:r>
      <w:r w:rsidRPr="00C15CEE">
        <w:rPr>
          <w:rFonts w:ascii="Arial" w:hAnsi="Arial" w:cs="Arial"/>
        </w:rPr>
        <w:t>, which provides up to 90 days of residual protection and creates a durable, invisible barrier against bacteria, fungi, mold, and algae.</w:t>
      </w:r>
    </w:p>
    <w:p w14:paraId="3F8ED771" w14:textId="77777777" w:rsidR="00C15CEE" w:rsidRDefault="00C15CEE" w:rsidP="00C15CEE">
      <w:pPr>
        <w:numPr>
          <w:ilvl w:val="0"/>
          <w:numId w:val="14"/>
        </w:numPr>
        <w:spacing w:after="0"/>
        <w:rPr>
          <w:rFonts w:ascii="Arial" w:hAnsi="Arial" w:cs="Arial"/>
        </w:rPr>
      </w:pPr>
      <w:r w:rsidRPr="00C15CEE">
        <w:rPr>
          <w:rFonts w:ascii="Arial" w:hAnsi="Arial" w:cs="Arial"/>
          <w:b/>
          <w:bCs/>
        </w:rPr>
        <w:t>Disinfection of tools and equipment</w:t>
      </w:r>
      <w:r w:rsidRPr="00C15CEE">
        <w:rPr>
          <w:rFonts w:ascii="Arial" w:hAnsi="Arial" w:cs="Arial"/>
        </w:rPr>
        <w:t xml:space="preserve"> such as forks, brooms, muck buckets, wheelbarrows, and bobcats, with rinsing of any items that may contact feed or water.</w:t>
      </w:r>
    </w:p>
    <w:p w14:paraId="1CF3786D" w14:textId="77777777" w:rsidR="006B2EF7" w:rsidRPr="00C15CEE" w:rsidRDefault="006B2EF7" w:rsidP="006B2EF7">
      <w:pPr>
        <w:numPr>
          <w:ilvl w:val="0"/>
          <w:numId w:val="14"/>
        </w:numPr>
        <w:spacing w:after="0"/>
        <w:rPr>
          <w:rFonts w:ascii="Arial" w:hAnsi="Arial" w:cs="Arial"/>
        </w:rPr>
      </w:pPr>
      <w:r w:rsidRPr="00C15CEE">
        <w:rPr>
          <w:rFonts w:ascii="Arial" w:hAnsi="Arial" w:cs="Arial"/>
          <w:b/>
          <w:bCs/>
        </w:rPr>
        <w:t>Proper use of PPE and application technique</w:t>
      </w:r>
      <w:r w:rsidRPr="00C15CEE">
        <w:rPr>
          <w:rFonts w:ascii="Arial" w:hAnsi="Arial" w:cs="Arial"/>
        </w:rPr>
        <w:t>, starting at the top of stall walls and working outward, with adherence to minimum contact times to ensure disinfectant efficacy.</w:t>
      </w:r>
    </w:p>
    <w:p w14:paraId="0A5FEC28" w14:textId="049D691E" w:rsidR="006B2EF7" w:rsidRDefault="006B2EF7" w:rsidP="00C15CEE">
      <w:pPr>
        <w:numPr>
          <w:ilvl w:val="0"/>
          <w:numId w:val="14"/>
        </w:numPr>
        <w:spacing w:after="0"/>
        <w:rPr>
          <w:rFonts w:ascii="Arial" w:hAnsi="Arial" w:cs="Arial"/>
        </w:rPr>
      </w:pPr>
      <w:r w:rsidRPr="006B2EF7">
        <w:rPr>
          <w:rFonts w:ascii="Arial" w:hAnsi="Arial" w:cs="Arial"/>
          <w:b/>
          <w:bCs/>
        </w:rPr>
        <w:t>Proper signage</w:t>
      </w:r>
      <w:r>
        <w:rPr>
          <w:rFonts w:ascii="Arial" w:hAnsi="Arial" w:cs="Arial"/>
        </w:rPr>
        <w:t xml:space="preserve"> across the facility.</w:t>
      </w:r>
    </w:p>
    <w:p w14:paraId="47C4F932" w14:textId="77777777" w:rsidR="00BE33CE" w:rsidRPr="00C15CEE" w:rsidRDefault="00BE33CE" w:rsidP="00BE33CE">
      <w:pPr>
        <w:spacing w:after="0"/>
        <w:ind w:left="720"/>
        <w:rPr>
          <w:rFonts w:ascii="Arial" w:hAnsi="Arial" w:cs="Arial"/>
        </w:rPr>
      </w:pPr>
    </w:p>
    <w:p w14:paraId="65EBE709" w14:textId="77777777" w:rsidR="00C15CEE" w:rsidRDefault="00C15CEE" w:rsidP="00C15CEE">
      <w:pPr>
        <w:spacing w:after="0"/>
        <w:rPr>
          <w:rFonts w:ascii="Arial" w:hAnsi="Arial" w:cs="Arial"/>
        </w:rPr>
      </w:pPr>
      <w:r w:rsidRPr="00C15CEE">
        <w:rPr>
          <w:rFonts w:ascii="Arial" w:hAnsi="Arial" w:cs="Arial"/>
        </w:rPr>
        <w:t>These procedures demonstrate the Horse Center’s commitment to adopting modern technologies and evidence</w:t>
      </w:r>
      <w:r w:rsidRPr="00C15CEE">
        <w:rPr>
          <w:rFonts w:ascii="Arial" w:hAnsi="Arial" w:cs="Arial"/>
        </w:rPr>
        <w:noBreakHyphen/>
        <w:t>based practices. Tools like electrostatic applicators and long</w:t>
      </w:r>
      <w:r w:rsidRPr="00C15CEE">
        <w:rPr>
          <w:rFonts w:ascii="Arial" w:hAnsi="Arial" w:cs="Arial"/>
        </w:rPr>
        <w:noBreakHyphen/>
        <w:t>duration antimicrobial coatings are not yet standard across the industry, and their use positions the facility at the forefront of equine biosecurity innovation.</w:t>
      </w:r>
    </w:p>
    <w:p w14:paraId="2AAB4C7C" w14:textId="77777777" w:rsidR="00BE33CE" w:rsidRPr="00C15CEE" w:rsidRDefault="00BE33CE" w:rsidP="00C15CEE">
      <w:pPr>
        <w:spacing w:after="0"/>
        <w:rPr>
          <w:rFonts w:ascii="Arial" w:hAnsi="Arial" w:cs="Arial"/>
        </w:rPr>
      </w:pPr>
    </w:p>
    <w:p w14:paraId="5F8C74DB" w14:textId="6A98C595" w:rsidR="00C15CEE" w:rsidRPr="00BE33CE" w:rsidRDefault="00C15CEE" w:rsidP="00774F29">
      <w:pPr>
        <w:spacing w:after="0"/>
        <w:rPr>
          <w:rFonts w:ascii="Arial" w:hAnsi="Arial" w:cs="Arial"/>
        </w:rPr>
      </w:pPr>
      <w:r w:rsidRPr="00C15CEE">
        <w:rPr>
          <w:rFonts w:ascii="Arial" w:hAnsi="Arial" w:cs="Arial"/>
        </w:rPr>
        <w:t>Ultimately, this strategic approach to biosecurity protects more than just the horses on the grounds. It safeguards the Horse Center’s ability to operate without interruption, strengthens stakeholder confidence, and reinforces the facility’s standing as a premier destination for equine events. By investing in advanced protocols and infrastructure upgrades, the Virginia Horse Center is not only addressing current risks — it is building long</w:t>
      </w:r>
      <w:r w:rsidRPr="00C15CEE">
        <w:rPr>
          <w:rFonts w:ascii="Arial" w:hAnsi="Arial" w:cs="Arial"/>
        </w:rPr>
        <w:noBreakHyphen/>
        <w:t>term resilience and setting a new benchmark for equine facility management.</w:t>
      </w:r>
    </w:p>
    <w:p w14:paraId="31E02F60" w14:textId="77777777" w:rsidR="00BE33CE" w:rsidRDefault="00BE33CE" w:rsidP="00BE33CE">
      <w:pPr>
        <w:pStyle w:val="Default"/>
        <w:rPr>
          <w:color w:val="auto"/>
          <w:sz w:val="22"/>
          <w:szCs w:val="22"/>
        </w:rPr>
      </w:pPr>
    </w:p>
    <w:p w14:paraId="6D9A442A" w14:textId="77777777" w:rsidR="00BE33CE" w:rsidRPr="00BE33CE" w:rsidRDefault="00BE33CE" w:rsidP="00BE33CE">
      <w:pPr>
        <w:pStyle w:val="Default"/>
        <w:rPr>
          <w:b/>
          <w:bCs/>
          <w:sz w:val="22"/>
          <w:szCs w:val="22"/>
        </w:rPr>
      </w:pPr>
      <w:r w:rsidRPr="00BE33CE">
        <w:rPr>
          <w:b/>
          <w:bCs/>
          <w:sz w:val="22"/>
          <w:szCs w:val="22"/>
        </w:rPr>
        <w:t>Routine Daily Cleaning on Contracted Show Days</w:t>
      </w:r>
    </w:p>
    <w:p w14:paraId="12D79D5F" w14:textId="77777777" w:rsidR="00BE33CE" w:rsidRPr="00BE33CE" w:rsidRDefault="00BE33CE" w:rsidP="00BE33CE">
      <w:pPr>
        <w:pStyle w:val="Default"/>
        <w:rPr>
          <w:b/>
          <w:bCs/>
          <w:sz w:val="22"/>
          <w:szCs w:val="22"/>
        </w:rPr>
      </w:pPr>
    </w:p>
    <w:p w14:paraId="523602E8" w14:textId="77777777" w:rsidR="00BE33CE" w:rsidRDefault="00BE33CE" w:rsidP="00BE33CE">
      <w:pPr>
        <w:pStyle w:val="Default"/>
        <w:rPr>
          <w:sz w:val="22"/>
          <w:szCs w:val="22"/>
        </w:rPr>
      </w:pPr>
      <w:r w:rsidRPr="00BE33CE">
        <w:rPr>
          <w:sz w:val="22"/>
          <w:szCs w:val="22"/>
        </w:rPr>
        <w:t>Daily cleaning practices are an essential layer of the Virginia Horse Center’s biosecurity strategy. These routine tasks reduce environmental contamination, support horse and human safety, and ensure that the facility maintains consistent standards throughout each event. On contracted show days, staff follow these core procedures:</w:t>
      </w:r>
    </w:p>
    <w:p w14:paraId="6919C8FB" w14:textId="77777777" w:rsidR="00BE33CE" w:rsidRPr="00BE33CE" w:rsidRDefault="00BE33CE" w:rsidP="00BE33CE">
      <w:pPr>
        <w:pStyle w:val="Default"/>
        <w:rPr>
          <w:sz w:val="22"/>
          <w:szCs w:val="22"/>
        </w:rPr>
      </w:pPr>
    </w:p>
    <w:p w14:paraId="7D1A5DA9" w14:textId="77777777" w:rsidR="00BE33CE" w:rsidRPr="00BE33CE" w:rsidRDefault="00BE33CE" w:rsidP="00BE33CE">
      <w:pPr>
        <w:pStyle w:val="Default"/>
        <w:numPr>
          <w:ilvl w:val="0"/>
          <w:numId w:val="15"/>
        </w:numPr>
        <w:rPr>
          <w:sz w:val="22"/>
          <w:szCs w:val="22"/>
        </w:rPr>
      </w:pPr>
      <w:r w:rsidRPr="00BE33CE">
        <w:rPr>
          <w:b/>
          <w:bCs/>
          <w:sz w:val="22"/>
          <w:szCs w:val="22"/>
        </w:rPr>
        <w:t>Remove manure from manure pits each day</w:t>
      </w:r>
      <w:r w:rsidRPr="00BE33CE">
        <w:rPr>
          <w:sz w:val="22"/>
          <w:szCs w:val="22"/>
        </w:rPr>
        <w:t xml:space="preserve"> to prevent buildup, reduce pathogen load, and limit insect attraction.</w:t>
      </w:r>
    </w:p>
    <w:p w14:paraId="3D0E3C20" w14:textId="5CA3E576" w:rsidR="00BE33CE" w:rsidRPr="00FD253C" w:rsidRDefault="00BE33CE" w:rsidP="00FD253C">
      <w:pPr>
        <w:pStyle w:val="Default"/>
        <w:numPr>
          <w:ilvl w:val="0"/>
          <w:numId w:val="15"/>
        </w:numPr>
        <w:rPr>
          <w:sz w:val="22"/>
          <w:szCs w:val="22"/>
        </w:rPr>
      </w:pPr>
      <w:r w:rsidRPr="00BE33CE">
        <w:rPr>
          <w:b/>
          <w:bCs/>
          <w:sz w:val="22"/>
          <w:szCs w:val="22"/>
        </w:rPr>
        <w:t>Keep wash racks clean</w:t>
      </w:r>
      <w:r w:rsidRPr="00BE33CE">
        <w:rPr>
          <w:sz w:val="22"/>
          <w:szCs w:val="22"/>
        </w:rPr>
        <w:t xml:space="preserve"> by gently rinsing organic matter into drains or removing it manually to maintain proper drainage and reduce contamination risks.</w:t>
      </w:r>
    </w:p>
    <w:p w14:paraId="4B7F7A1C" w14:textId="77777777" w:rsidR="00BE33CE" w:rsidRDefault="00BE33CE" w:rsidP="008F5706">
      <w:pPr>
        <w:pStyle w:val="Default"/>
        <w:rPr>
          <w:b/>
          <w:bCs/>
          <w:sz w:val="20"/>
          <w:szCs w:val="20"/>
        </w:rPr>
      </w:pPr>
    </w:p>
    <w:p w14:paraId="53D1226A" w14:textId="77777777" w:rsidR="00BE33CE" w:rsidRPr="00BE33CE" w:rsidRDefault="00BE33CE" w:rsidP="00BE33CE">
      <w:pPr>
        <w:spacing w:before="100" w:beforeAutospacing="1" w:after="100" w:afterAutospacing="1" w:line="240" w:lineRule="auto"/>
        <w:rPr>
          <w:rFonts w:ascii="Arial" w:eastAsia="Times New Roman" w:hAnsi="Arial" w:cs="Arial"/>
        </w:rPr>
      </w:pPr>
      <w:r w:rsidRPr="00BE33CE">
        <w:rPr>
          <w:rFonts w:ascii="Arial" w:eastAsia="Times New Roman" w:hAnsi="Arial" w:cs="Arial"/>
          <w:b/>
          <w:bCs/>
        </w:rPr>
        <w:t xml:space="preserve">Quarantine Procedures for Equine Herpes </w:t>
      </w:r>
      <w:proofErr w:type="spellStart"/>
      <w:r w:rsidRPr="00BE33CE">
        <w:rPr>
          <w:rFonts w:ascii="Arial" w:eastAsia="Times New Roman" w:hAnsi="Arial" w:cs="Arial"/>
          <w:b/>
          <w:bCs/>
        </w:rPr>
        <w:t>Myeloencephalopathy</w:t>
      </w:r>
      <w:proofErr w:type="spellEnd"/>
      <w:r w:rsidRPr="00BE33CE">
        <w:rPr>
          <w:rFonts w:ascii="Arial" w:eastAsia="Times New Roman" w:hAnsi="Arial" w:cs="Arial"/>
          <w:b/>
          <w:bCs/>
        </w:rPr>
        <w:t xml:space="preserve"> (EHM)</w:t>
      </w:r>
    </w:p>
    <w:p w14:paraId="1922269C" w14:textId="77777777" w:rsidR="00BE33CE" w:rsidRPr="00BE33CE" w:rsidRDefault="00BE33CE" w:rsidP="00BE33CE">
      <w:pPr>
        <w:numPr>
          <w:ilvl w:val="0"/>
          <w:numId w:val="16"/>
        </w:numPr>
        <w:spacing w:before="100" w:beforeAutospacing="1" w:after="100" w:afterAutospacing="1" w:line="240" w:lineRule="auto"/>
        <w:rPr>
          <w:rFonts w:ascii="Arial" w:eastAsia="Times New Roman" w:hAnsi="Arial" w:cs="Arial"/>
        </w:rPr>
      </w:pPr>
      <w:r w:rsidRPr="00BE33CE">
        <w:rPr>
          <w:rFonts w:ascii="Arial" w:eastAsia="Times New Roman" w:hAnsi="Arial" w:cs="Arial"/>
          <w:b/>
          <w:bCs/>
        </w:rPr>
        <w:t>Notify the State Veterinarian immediately.</w:t>
      </w:r>
      <w:r w:rsidRPr="00BE33CE">
        <w:rPr>
          <w:rFonts w:ascii="Arial" w:eastAsia="Times New Roman" w:hAnsi="Arial" w:cs="Arial"/>
        </w:rPr>
        <w:t xml:space="preserve"> Contact the State Veterinarian, Tabitha Moore (540</w:t>
      </w:r>
      <w:r w:rsidRPr="00BE33CE">
        <w:rPr>
          <w:rFonts w:ascii="Arial" w:eastAsia="Times New Roman" w:hAnsi="Arial" w:cs="Arial"/>
        </w:rPr>
        <w:noBreakHyphen/>
        <w:t>209</w:t>
      </w:r>
      <w:r w:rsidRPr="00BE33CE">
        <w:rPr>
          <w:rFonts w:ascii="Arial" w:eastAsia="Times New Roman" w:hAnsi="Arial" w:cs="Arial"/>
        </w:rPr>
        <w:noBreakHyphen/>
        <w:t>2689), as soon as a horse is suspected of having the neurologic form of equine herpesvirus.</w:t>
      </w:r>
    </w:p>
    <w:p w14:paraId="4E2FF853" w14:textId="77777777" w:rsidR="00BE33CE" w:rsidRPr="00BE33CE" w:rsidRDefault="00BE33CE" w:rsidP="00BE33CE">
      <w:pPr>
        <w:numPr>
          <w:ilvl w:val="0"/>
          <w:numId w:val="16"/>
        </w:numPr>
        <w:spacing w:before="100" w:beforeAutospacing="1" w:after="100" w:afterAutospacing="1" w:line="240" w:lineRule="auto"/>
        <w:rPr>
          <w:rFonts w:ascii="Arial" w:eastAsia="Times New Roman" w:hAnsi="Arial" w:cs="Arial"/>
        </w:rPr>
      </w:pPr>
      <w:r w:rsidRPr="00BE33CE">
        <w:rPr>
          <w:rFonts w:ascii="Arial" w:eastAsia="Times New Roman" w:hAnsi="Arial" w:cs="Arial"/>
          <w:b/>
          <w:bCs/>
        </w:rPr>
        <w:t>Isolate affected animals.</w:t>
      </w:r>
      <w:r w:rsidRPr="00BE33CE">
        <w:rPr>
          <w:rFonts w:ascii="Arial" w:eastAsia="Times New Roman" w:hAnsi="Arial" w:cs="Arial"/>
        </w:rPr>
        <w:t xml:space="preserve"> Move any clinically ill animals to a separate barn, stabling area, or designated quarantine station with controlled access. All animals identified by the State Veterinarian as exposed must remain in their assigned barns and be segregated during exercise periods until a definitive diagnosis is confirmed.</w:t>
      </w:r>
    </w:p>
    <w:p w14:paraId="21567733" w14:textId="77777777" w:rsidR="00BE33CE" w:rsidRPr="00BE33CE" w:rsidRDefault="00BE33CE" w:rsidP="00BE33CE">
      <w:pPr>
        <w:numPr>
          <w:ilvl w:val="0"/>
          <w:numId w:val="16"/>
        </w:numPr>
        <w:spacing w:before="100" w:beforeAutospacing="1" w:after="100" w:afterAutospacing="1" w:line="240" w:lineRule="auto"/>
        <w:rPr>
          <w:rFonts w:ascii="Arial" w:eastAsia="Times New Roman" w:hAnsi="Arial" w:cs="Arial"/>
        </w:rPr>
      </w:pPr>
      <w:r w:rsidRPr="00BE33CE">
        <w:rPr>
          <w:rFonts w:ascii="Arial" w:eastAsia="Times New Roman" w:hAnsi="Arial" w:cs="Arial"/>
          <w:b/>
          <w:bCs/>
        </w:rPr>
        <w:t>Implement additional quarantines as needed.</w:t>
      </w:r>
      <w:r w:rsidRPr="00BE33CE">
        <w:rPr>
          <w:rFonts w:ascii="Arial" w:eastAsia="Times New Roman" w:hAnsi="Arial" w:cs="Arial"/>
        </w:rPr>
        <w:t xml:space="preserve"> If new clinically ill animals are identified elsewhere on the premises, a localized quarantine must be established for exposed animals in that area. The quarantine zone may be expanded to include additional barns if warranted.</w:t>
      </w:r>
    </w:p>
    <w:p w14:paraId="0D279A59" w14:textId="77777777" w:rsidR="00BE33CE" w:rsidRPr="00BE33CE" w:rsidRDefault="00BE33CE" w:rsidP="00BE33CE">
      <w:pPr>
        <w:numPr>
          <w:ilvl w:val="0"/>
          <w:numId w:val="16"/>
        </w:numPr>
        <w:spacing w:before="100" w:beforeAutospacing="1" w:after="100" w:afterAutospacing="1" w:line="240" w:lineRule="auto"/>
        <w:rPr>
          <w:rFonts w:ascii="Arial" w:eastAsia="Times New Roman" w:hAnsi="Arial" w:cs="Arial"/>
        </w:rPr>
      </w:pPr>
      <w:r w:rsidRPr="00BE33CE">
        <w:rPr>
          <w:rFonts w:ascii="Arial" w:eastAsia="Times New Roman" w:hAnsi="Arial" w:cs="Arial"/>
          <w:b/>
          <w:bCs/>
        </w:rPr>
        <w:t>Quarantine the entire barn when necessary.</w:t>
      </w:r>
      <w:r w:rsidRPr="00BE33CE">
        <w:rPr>
          <w:rFonts w:ascii="Arial" w:eastAsia="Times New Roman" w:hAnsi="Arial" w:cs="Arial"/>
        </w:rPr>
        <w:t xml:space="preserve"> If multiple cases are confirmed or suspected, full quarantine of the affected barn may be required.</w:t>
      </w:r>
    </w:p>
    <w:p w14:paraId="4359125C" w14:textId="77777777" w:rsidR="00BE33CE" w:rsidRPr="00BE33CE" w:rsidRDefault="00BE33CE" w:rsidP="00BE33CE">
      <w:pPr>
        <w:numPr>
          <w:ilvl w:val="0"/>
          <w:numId w:val="16"/>
        </w:numPr>
        <w:spacing w:before="100" w:beforeAutospacing="1" w:after="100" w:afterAutospacing="1" w:line="240" w:lineRule="auto"/>
        <w:rPr>
          <w:rFonts w:ascii="Arial" w:eastAsia="Times New Roman" w:hAnsi="Arial" w:cs="Arial"/>
        </w:rPr>
      </w:pPr>
      <w:r w:rsidRPr="00BE33CE">
        <w:rPr>
          <w:rFonts w:ascii="Arial" w:eastAsia="Times New Roman" w:hAnsi="Arial" w:cs="Arial"/>
          <w:b/>
          <w:bCs/>
        </w:rPr>
        <w:t>Post high</w:t>
      </w:r>
      <w:r w:rsidRPr="00BE33CE">
        <w:rPr>
          <w:rFonts w:ascii="Arial" w:eastAsia="Times New Roman" w:hAnsi="Arial" w:cs="Arial"/>
          <w:b/>
          <w:bCs/>
        </w:rPr>
        <w:noBreakHyphen/>
        <w:t>risk signage and enforce protective measures.</w:t>
      </w:r>
      <w:r w:rsidRPr="00BE33CE">
        <w:rPr>
          <w:rFonts w:ascii="Arial" w:eastAsia="Times New Roman" w:hAnsi="Arial" w:cs="Arial"/>
        </w:rPr>
        <w:t xml:space="preserve"> High</w:t>
      </w:r>
      <w:r w:rsidRPr="00BE33CE">
        <w:rPr>
          <w:rFonts w:ascii="Arial" w:eastAsia="Times New Roman" w:hAnsi="Arial" w:cs="Arial"/>
        </w:rPr>
        <w:noBreakHyphen/>
        <w:t>Risk (Red) signs must be placed around restricted areas to prevent unnecessary traffic and to remind personnel to wear coveralls, disposable gloves, and protective boot coverings. Staff must follow all biosecurity protocols to prevent transmission to other barns.</w:t>
      </w:r>
    </w:p>
    <w:p w14:paraId="4B223EF2" w14:textId="77777777" w:rsidR="00BE33CE" w:rsidRPr="00BE33CE" w:rsidRDefault="00BE33CE" w:rsidP="00BE33CE">
      <w:pPr>
        <w:numPr>
          <w:ilvl w:val="0"/>
          <w:numId w:val="16"/>
        </w:numPr>
        <w:spacing w:before="100" w:beforeAutospacing="1" w:after="100" w:afterAutospacing="1" w:line="240" w:lineRule="auto"/>
        <w:rPr>
          <w:rFonts w:ascii="Arial" w:eastAsia="Times New Roman" w:hAnsi="Arial" w:cs="Arial"/>
        </w:rPr>
      </w:pPr>
      <w:r w:rsidRPr="00BE33CE">
        <w:rPr>
          <w:rFonts w:ascii="Arial" w:eastAsia="Times New Roman" w:hAnsi="Arial" w:cs="Arial"/>
          <w:b/>
          <w:bCs/>
        </w:rPr>
        <w:t>Manage personnel movement between barns.</w:t>
      </w:r>
      <w:r w:rsidRPr="00BE33CE">
        <w:rPr>
          <w:rFonts w:ascii="Arial" w:eastAsia="Times New Roman" w:hAnsi="Arial" w:cs="Arial"/>
        </w:rPr>
        <w:t xml:space="preserve"> Individuals who routinely move between barns—such as farriers, private veterinarians, livestock inspectors, delivery personnel, Virginia Horse Center (VHC) staff, show staff, grooms, and trainers—pose a significant risk for barn</w:t>
      </w:r>
      <w:r w:rsidRPr="00BE33CE">
        <w:rPr>
          <w:rFonts w:ascii="Arial" w:eastAsia="Times New Roman" w:hAnsi="Arial" w:cs="Arial"/>
        </w:rPr>
        <w:noBreakHyphen/>
        <w:t>to</w:t>
      </w:r>
      <w:r w:rsidRPr="00BE33CE">
        <w:rPr>
          <w:rFonts w:ascii="Arial" w:eastAsia="Times New Roman" w:hAnsi="Arial" w:cs="Arial"/>
        </w:rPr>
        <w:noBreakHyphen/>
        <w:t>barn transmission. All personnel and animal owners must be reminded to follow strict biosecurity practices, including working with sick animals last and using dedicated protective clothing and disposable gloves.</w:t>
      </w:r>
    </w:p>
    <w:p w14:paraId="7BD5967D" w14:textId="77777777" w:rsidR="00BE33CE" w:rsidRPr="00BE33CE" w:rsidRDefault="00BE33CE" w:rsidP="00BE33CE">
      <w:pPr>
        <w:numPr>
          <w:ilvl w:val="0"/>
          <w:numId w:val="16"/>
        </w:numPr>
        <w:spacing w:before="100" w:beforeAutospacing="1" w:after="100" w:afterAutospacing="1" w:line="240" w:lineRule="auto"/>
        <w:rPr>
          <w:rFonts w:ascii="Arial" w:eastAsia="Times New Roman" w:hAnsi="Arial" w:cs="Arial"/>
        </w:rPr>
      </w:pPr>
      <w:r w:rsidRPr="00BE33CE">
        <w:rPr>
          <w:rFonts w:ascii="Arial" w:eastAsia="Times New Roman" w:hAnsi="Arial" w:cs="Arial"/>
          <w:b/>
          <w:bCs/>
        </w:rPr>
        <w:t>Follow all biosecurity guidelines issued by the State Veterinarian.</w:t>
      </w:r>
    </w:p>
    <w:p w14:paraId="4BFB2BAD" w14:textId="77777777" w:rsidR="00BE33CE" w:rsidRPr="00BE33CE" w:rsidRDefault="00BE33CE" w:rsidP="00BE33CE">
      <w:pPr>
        <w:numPr>
          <w:ilvl w:val="0"/>
          <w:numId w:val="16"/>
        </w:numPr>
        <w:spacing w:before="100" w:beforeAutospacing="1" w:after="100" w:afterAutospacing="1" w:line="240" w:lineRule="auto"/>
        <w:rPr>
          <w:rFonts w:ascii="Arial" w:eastAsia="Times New Roman" w:hAnsi="Arial" w:cs="Arial"/>
        </w:rPr>
      </w:pPr>
      <w:r w:rsidRPr="00BE33CE">
        <w:rPr>
          <w:rFonts w:ascii="Arial" w:eastAsia="Times New Roman" w:hAnsi="Arial" w:cs="Arial"/>
          <w:b/>
          <w:bCs/>
        </w:rPr>
        <w:t>Recognize the authority of the State Veterinarian.</w:t>
      </w:r>
      <w:r w:rsidRPr="00BE33CE">
        <w:rPr>
          <w:rFonts w:ascii="Arial" w:eastAsia="Times New Roman" w:hAnsi="Arial" w:cs="Arial"/>
        </w:rPr>
        <w:t xml:space="preserve"> During a quarantine, the State Veterinarian’s office has full authority over all quarantine decisions and procedures.</w:t>
      </w:r>
    </w:p>
    <w:p w14:paraId="7DC765D5" w14:textId="77777777" w:rsidR="00BE33CE" w:rsidRPr="00BE33CE" w:rsidRDefault="00BE33CE" w:rsidP="00BE33CE">
      <w:pPr>
        <w:numPr>
          <w:ilvl w:val="0"/>
          <w:numId w:val="16"/>
        </w:numPr>
        <w:spacing w:before="100" w:beforeAutospacing="1" w:after="100" w:afterAutospacing="1" w:line="240" w:lineRule="auto"/>
        <w:rPr>
          <w:rFonts w:ascii="Arial" w:eastAsia="Times New Roman" w:hAnsi="Arial" w:cs="Arial"/>
        </w:rPr>
      </w:pPr>
      <w:r w:rsidRPr="00BE33CE">
        <w:rPr>
          <w:rFonts w:ascii="Arial" w:eastAsia="Times New Roman" w:hAnsi="Arial" w:cs="Arial"/>
          <w:b/>
          <w:bCs/>
        </w:rPr>
        <w:t>Adhere to the EHM Quarantine Guidelines for Virginia Equine Events.</w:t>
      </w:r>
      <w:r w:rsidRPr="00BE33CE">
        <w:rPr>
          <w:rFonts w:ascii="Arial" w:eastAsia="Times New Roman" w:hAnsi="Arial" w:cs="Arial"/>
        </w:rPr>
        <w:t xml:space="preserve"> In the event of an EHM quarantine, the Virginia Horse Center will follow the established EHM Quarantine Guidelines for Virginia Equine Events.</w:t>
      </w:r>
    </w:p>
    <w:p w14:paraId="659AA259" w14:textId="77777777" w:rsidR="00BE33CE" w:rsidRPr="00BE33CE" w:rsidRDefault="00BE33CE" w:rsidP="00BE33CE">
      <w:pPr>
        <w:spacing w:before="100" w:beforeAutospacing="1" w:after="100" w:afterAutospacing="1" w:line="240" w:lineRule="auto"/>
        <w:outlineLvl w:val="2"/>
        <w:rPr>
          <w:rFonts w:ascii="Arial" w:eastAsia="Times New Roman" w:hAnsi="Arial" w:cs="Arial"/>
          <w:b/>
          <w:bCs/>
        </w:rPr>
      </w:pPr>
      <w:r w:rsidRPr="00BE33CE">
        <w:rPr>
          <w:rFonts w:ascii="Arial" w:eastAsia="Times New Roman" w:hAnsi="Arial" w:cs="Arial"/>
          <w:b/>
          <w:bCs/>
        </w:rPr>
        <w:t>Quarantine Options at the Virginia Horse Center</w:t>
      </w:r>
    </w:p>
    <w:p w14:paraId="785327D7" w14:textId="77777777" w:rsidR="00BE33CE" w:rsidRPr="00BE33CE" w:rsidRDefault="00BE33CE" w:rsidP="00BE33CE">
      <w:pPr>
        <w:spacing w:before="100" w:beforeAutospacing="1" w:after="100" w:afterAutospacing="1" w:line="240" w:lineRule="auto"/>
        <w:rPr>
          <w:rFonts w:ascii="Arial" w:eastAsia="Times New Roman" w:hAnsi="Arial" w:cs="Arial"/>
        </w:rPr>
      </w:pPr>
      <w:r w:rsidRPr="00BE33CE">
        <w:rPr>
          <w:rFonts w:ascii="Arial" w:eastAsia="Times New Roman" w:hAnsi="Arial" w:cs="Arial"/>
        </w:rPr>
        <w:t>Quarantine options depend on the size of the event and the extent of the outbreak. Possible locations include:</w:t>
      </w:r>
    </w:p>
    <w:p w14:paraId="292C5872" w14:textId="77777777" w:rsidR="00BE33CE" w:rsidRPr="00BE33CE" w:rsidRDefault="00BE33CE" w:rsidP="00BE33CE">
      <w:pPr>
        <w:numPr>
          <w:ilvl w:val="0"/>
          <w:numId w:val="17"/>
        </w:numPr>
        <w:spacing w:before="100" w:beforeAutospacing="1" w:after="100" w:afterAutospacing="1" w:line="240" w:lineRule="auto"/>
        <w:rPr>
          <w:rFonts w:ascii="Arial" w:eastAsia="Times New Roman" w:hAnsi="Arial" w:cs="Arial"/>
        </w:rPr>
      </w:pPr>
      <w:r w:rsidRPr="00BE33CE">
        <w:rPr>
          <w:rFonts w:ascii="Arial" w:eastAsia="Times New Roman" w:hAnsi="Arial" w:cs="Arial"/>
        </w:rPr>
        <w:t>Returning horses to their home facilities or other pre</w:t>
      </w:r>
      <w:r w:rsidRPr="00BE33CE">
        <w:rPr>
          <w:rFonts w:ascii="Arial" w:eastAsia="Times New Roman" w:hAnsi="Arial" w:cs="Arial"/>
        </w:rPr>
        <w:noBreakHyphen/>
        <w:t>approved off</w:t>
      </w:r>
      <w:r w:rsidRPr="00BE33CE">
        <w:rPr>
          <w:rFonts w:ascii="Arial" w:eastAsia="Times New Roman" w:hAnsi="Arial" w:cs="Arial"/>
        </w:rPr>
        <w:noBreakHyphen/>
        <w:t>site quarantine locations</w:t>
      </w:r>
    </w:p>
    <w:p w14:paraId="2549D246" w14:textId="77777777" w:rsidR="00BE33CE" w:rsidRPr="00BE33CE" w:rsidRDefault="00BE33CE" w:rsidP="00BE33CE">
      <w:pPr>
        <w:numPr>
          <w:ilvl w:val="0"/>
          <w:numId w:val="17"/>
        </w:numPr>
        <w:spacing w:before="100" w:beforeAutospacing="1" w:after="100" w:afterAutospacing="1" w:line="240" w:lineRule="auto"/>
        <w:rPr>
          <w:rFonts w:ascii="Arial" w:eastAsia="Times New Roman" w:hAnsi="Arial" w:cs="Arial"/>
        </w:rPr>
      </w:pPr>
      <w:r w:rsidRPr="00BE33CE">
        <w:rPr>
          <w:rFonts w:ascii="Arial" w:eastAsia="Times New Roman" w:hAnsi="Arial" w:cs="Arial"/>
        </w:rPr>
        <w:t>An unoccupied barn</w:t>
      </w:r>
    </w:p>
    <w:p w14:paraId="1C149E80" w14:textId="77777777" w:rsidR="00BE33CE" w:rsidRPr="00BE33CE" w:rsidRDefault="00BE33CE" w:rsidP="00BE33CE">
      <w:pPr>
        <w:numPr>
          <w:ilvl w:val="0"/>
          <w:numId w:val="17"/>
        </w:numPr>
        <w:spacing w:before="100" w:beforeAutospacing="1" w:after="100" w:afterAutospacing="1" w:line="240" w:lineRule="auto"/>
        <w:rPr>
          <w:rFonts w:ascii="Arial" w:eastAsia="Times New Roman" w:hAnsi="Arial" w:cs="Arial"/>
        </w:rPr>
      </w:pPr>
      <w:r w:rsidRPr="00BE33CE">
        <w:rPr>
          <w:rFonts w:ascii="Arial" w:eastAsia="Times New Roman" w:hAnsi="Arial" w:cs="Arial"/>
        </w:rPr>
        <w:t>The Therapeutic Riding Center (when available)</w:t>
      </w:r>
    </w:p>
    <w:p w14:paraId="5E114A86" w14:textId="77777777" w:rsidR="00BE33CE" w:rsidRPr="00BE33CE" w:rsidRDefault="00BE33CE" w:rsidP="00BE33CE">
      <w:pPr>
        <w:numPr>
          <w:ilvl w:val="0"/>
          <w:numId w:val="17"/>
        </w:numPr>
        <w:spacing w:before="100" w:beforeAutospacing="1" w:after="100" w:afterAutospacing="1" w:line="240" w:lineRule="auto"/>
        <w:rPr>
          <w:rFonts w:ascii="Arial" w:eastAsia="Times New Roman" w:hAnsi="Arial" w:cs="Arial"/>
        </w:rPr>
      </w:pPr>
      <w:r w:rsidRPr="00BE33CE">
        <w:rPr>
          <w:rFonts w:ascii="Arial" w:eastAsia="Times New Roman" w:hAnsi="Arial" w:cs="Arial"/>
        </w:rPr>
        <w:t>The Polo Barn (two stalls plus a tack room)</w:t>
      </w:r>
    </w:p>
    <w:p w14:paraId="5864CF18" w14:textId="77777777" w:rsidR="00BE33CE" w:rsidRPr="00BE33CE" w:rsidRDefault="00BE33CE" w:rsidP="00BE33CE">
      <w:pPr>
        <w:numPr>
          <w:ilvl w:val="0"/>
          <w:numId w:val="17"/>
        </w:numPr>
        <w:spacing w:before="100" w:beforeAutospacing="1" w:after="100" w:afterAutospacing="1" w:line="240" w:lineRule="auto"/>
        <w:rPr>
          <w:rFonts w:ascii="Arial" w:eastAsia="Times New Roman" w:hAnsi="Arial" w:cs="Arial"/>
        </w:rPr>
      </w:pPr>
      <w:r w:rsidRPr="00BE33CE">
        <w:rPr>
          <w:rFonts w:ascii="Arial" w:eastAsia="Times New Roman" w:hAnsi="Arial" w:cs="Arial"/>
        </w:rPr>
        <w:t>Temporary stalls under the shop shed (up to four stalls)</w:t>
      </w:r>
    </w:p>
    <w:p w14:paraId="2E69B272" w14:textId="77777777" w:rsidR="00BE33CE" w:rsidRPr="00BE33CE" w:rsidRDefault="00BE33CE" w:rsidP="00BE33CE">
      <w:pPr>
        <w:numPr>
          <w:ilvl w:val="0"/>
          <w:numId w:val="17"/>
        </w:numPr>
        <w:spacing w:before="100" w:beforeAutospacing="1" w:after="100" w:afterAutospacing="1" w:line="240" w:lineRule="auto"/>
        <w:rPr>
          <w:rFonts w:ascii="Arial" w:eastAsia="Times New Roman" w:hAnsi="Arial" w:cs="Arial"/>
        </w:rPr>
      </w:pPr>
      <w:r w:rsidRPr="00BE33CE">
        <w:rPr>
          <w:rFonts w:ascii="Arial" w:eastAsia="Times New Roman" w:hAnsi="Arial" w:cs="Arial"/>
        </w:rPr>
        <w:lastRenderedPageBreak/>
        <w:t>Temporary stalls set up under a tent</w:t>
      </w:r>
    </w:p>
    <w:p w14:paraId="27EF9A61" w14:textId="77777777" w:rsidR="00BE33CE" w:rsidRPr="00BE33CE" w:rsidRDefault="00BE33CE" w:rsidP="00BE33CE">
      <w:pPr>
        <w:spacing w:before="100" w:beforeAutospacing="1" w:after="100" w:afterAutospacing="1" w:line="240" w:lineRule="auto"/>
        <w:outlineLvl w:val="2"/>
        <w:rPr>
          <w:rFonts w:ascii="Arial" w:eastAsia="Times New Roman" w:hAnsi="Arial" w:cs="Arial"/>
          <w:b/>
          <w:bCs/>
        </w:rPr>
      </w:pPr>
      <w:r w:rsidRPr="00BE33CE">
        <w:rPr>
          <w:rFonts w:ascii="Arial" w:eastAsia="Times New Roman" w:hAnsi="Arial" w:cs="Arial"/>
          <w:b/>
          <w:bCs/>
        </w:rPr>
        <w:t>Biosecurity Training</w:t>
      </w:r>
    </w:p>
    <w:p w14:paraId="65FD140D" w14:textId="536AEF86" w:rsidR="00180FC7" w:rsidRPr="006B2EF7" w:rsidRDefault="00BE33CE" w:rsidP="006B2EF7">
      <w:pPr>
        <w:spacing w:before="100" w:beforeAutospacing="1" w:after="100" w:afterAutospacing="1" w:line="240" w:lineRule="auto"/>
        <w:rPr>
          <w:rFonts w:ascii="Times New Roman" w:eastAsia="Times New Roman" w:hAnsi="Times New Roman" w:cs="Times New Roman"/>
          <w:sz w:val="24"/>
          <w:szCs w:val="24"/>
        </w:rPr>
      </w:pPr>
      <w:r w:rsidRPr="00BE33CE">
        <w:rPr>
          <w:rFonts w:ascii="Arial" w:eastAsia="Times New Roman" w:hAnsi="Arial" w:cs="Arial"/>
        </w:rPr>
        <w:t xml:space="preserve">The Virginia Horse Center will conduct an annual biosecurity training session for all grounds and </w:t>
      </w:r>
      <w:r w:rsidR="00E16E18">
        <w:rPr>
          <w:rFonts w:ascii="Arial" w:eastAsia="Times New Roman" w:hAnsi="Arial" w:cs="Arial"/>
        </w:rPr>
        <w:t>S</w:t>
      </w:r>
      <w:r w:rsidRPr="00BE33CE">
        <w:rPr>
          <w:rFonts w:ascii="Arial" w:eastAsia="Times New Roman" w:hAnsi="Arial" w:cs="Arial"/>
        </w:rPr>
        <w:t xml:space="preserve">table </w:t>
      </w:r>
      <w:r w:rsidR="00E16E18">
        <w:rPr>
          <w:rFonts w:ascii="Arial" w:eastAsia="Times New Roman" w:hAnsi="Arial" w:cs="Arial"/>
        </w:rPr>
        <w:t>O</w:t>
      </w:r>
      <w:r w:rsidRPr="00BE33CE">
        <w:rPr>
          <w:rFonts w:ascii="Arial" w:eastAsia="Times New Roman" w:hAnsi="Arial" w:cs="Arial"/>
        </w:rPr>
        <w:t>ffice employees</w:t>
      </w:r>
      <w:r w:rsidRPr="00BE33CE">
        <w:rPr>
          <w:rFonts w:ascii="Times New Roman" w:eastAsia="Times New Roman" w:hAnsi="Times New Roman" w:cs="Times New Roman"/>
          <w:sz w:val="24"/>
          <w:szCs w:val="24"/>
        </w:rPr>
        <w:t>.</w:t>
      </w:r>
    </w:p>
    <w:p w14:paraId="0A83F75C" w14:textId="7FD72D61" w:rsidR="00180FC7" w:rsidRDefault="00180FC7" w:rsidP="00180FC7">
      <w:pPr>
        <w:pStyle w:val="Default"/>
        <w:rPr>
          <w:sz w:val="22"/>
          <w:szCs w:val="22"/>
        </w:rPr>
      </w:pPr>
      <w:r>
        <w:rPr>
          <w:sz w:val="22"/>
          <w:szCs w:val="22"/>
        </w:rPr>
        <w:t xml:space="preserve">The VHC would </w:t>
      </w:r>
      <w:r w:rsidR="00BE33CE">
        <w:rPr>
          <w:sz w:val="22"/>
          <w:szCs w:val="22"/>
        </w:rPr>
        <w:t>l</w:t>
      </w:r>
      <w:r>
        <w:rPr>
          <w:sz w:val="22"/>
          <w:szCs w:val="22"/>
        </w:rPr>
        <w:t>ike to thank</w:t>
      </w:r>
      <w:r w:rsidR="00006979">
        <w:rPr>
          <w:sz w:val="22"/>
          <w:szCs w:val="22"/>
        </w:rPr>
        <w:t xml:space="preserve"> </w:t>
      </w:r>
      <w:r>
        <w:rPr>
          <w:sz w:val="22"/>
          <w:szCs w:val="22"/>
        </w:rPr>
        <w:t xml:space="preserve">Dr. Tabitha Moore, VMD, both with the Virginia State Veterinarian's Office for their input. </w:t>
      </w:r>
      <w:r w:rsidR="00002CE6">
        <w:rPr>
          <w:sz w:val="22"/>
          <w:szCs w:val="22"/>
        </w:rPr>
        <w:t>Also,</w:t>
      </w:r>
      <w:r>
        <w:rPr>
          <w:sz w:val="22"/>
          <w:szCs w:val="22"/>
        </w:rPr>
        <w:t xml:space="preserve"> our thanks go to Dr. Cricket </w:t>
      </w:r>
      <w:r w:rsidR="00002CE6">
        <w:rPr>
          <w:sz w:val="22"/>
          <w:szCs w:val="22"/>
        </w:rPr>
        <w:t>Russillo</w:t>
      </w:r>
      <w:r>
        <w:rPr>
          <w:sz w:val="22"/>
          <w:szCs w:val="22"/>
        </w:rPr>
        <w:t xml:space="preserve">, DVM, of the VHCF Board, and VHC General Manager LeRoy Troxell for their input. </w:t>
      </w:r>
    </w:p>
    <w:p w14:paraId="69AC8DA3" w14:textId="77777777" w:rsidR="00180FC7" w:rsidRDefault="00180FC7" w:rsidP="00180FC7">
      <w:pPr>
        <w:spacing w:after="0"/>
      </w:pPr>
    </w:p>
    <w:p w14:paraId="1352213F" w14:textId="53685F5D" w:rsidR="00180FC7" w:rsidRPr="00002CE6" w:rsidRDefault="00414FA5" w:rsidP="001459DD">
      <w:pPr>
        <w:spacing w:after="0" w:line="240" w:lineRule="auto"/>
        <w:ind w:left="5040" w:firstLine="720"/>
        <w:rPr>
          <w:sz w:val="24"/>
          <w:szCs w:val="24"/>
        </w:rPr>
      </w:pPr>
      <w:r>
        <w:rPr>
          <w:sz w:val="24"/>
          <w:szCs w:val="24"/>
        </w:rPr>
        <w:t>Stephen Shank</w:t>
      </w:r>
      <w:r w:rsidR="00180FC7" w:rsidRPr="00002CE6">
        <w:rPr>
          <w:sz w:val="24"/>
          <w:szCs w:val="24"/>
        </w:rPr>
        <w:t xml:space="preserve"> </w:t>
      </w:r>
    </w:p>
    <w:p w14:paraId="7EF01F70" w14:textId="77777777" w:rsidR="001042C2" w:rsidRPr="00002CE6" w:rsidRDefault="00180FC7" w:rsidP="001459DD">
      <w:pPr>
        <w:spacing w:after="0" w:line="240" w:lineRule="auto"/>
        <w:ind w:left="5040" w:firstLine="720"/>
        <w:rPr>
          <w:sz w:val="24"/>
          <w:szCs w:val="24"/>
        </w:rPr>
      </w:pPr>
      <w:r w:rsidRPr="00002CE6">
        <w:rPr>
          <w:sz w:val="24"/>
          <w:szCs w:val="24"/>
        </w:rPr>
        <w:t xml:space="preserve">Chief Executive Officer </w:t>
      </w:r>
    </w:p>
    <w:p w14:paraId="7EC0D6BE" w14:textId="5CF3066B" w:rsidR="00180FC7" w:rsidRPr="00002CE6" w:rsidRDefault="00180FC7" w:rsidP="001459DD">
      <w:pPr>
        <w:spacing w:after="0" w:line="240" w:lineRule="auto"/>
        <w:ind w:left="5040" w:firstLine="720"/>
        <w:rPr>
          <w:sz w:val="24"/>
          <w:szCs w:val="24"/>
        </w:rPr>
      </w:pPr>
      <w:r w:rsidRPr="00002CE6">
        <w:rPr>
          <w:sz w:val="24"/>
          <w:szCs w:val="24"/>
        </w:rPr>
        <w:t>Virginia Horse Center Foundation</w:t>
      </w:r>
    </w:p>
    <w:p w14:paraId="5182A62D" w14:textId="1C2DDF98" w:rsidR="001042C2" w:rsidRDefault="001042C2" w:rsidP="001042C2">
      <w:pPr>
        <w:spacing w:after="0"/>
        <w:rPr>
          <w:b/>
          <w:bCs/>
          <w:sz w:val="28"/>
          <w:szCs w:val="28"/>
        </w:rPr>
      </w:pPr>
    </w:p>
    <w:p w14:paraId="3DEEC989" w14:textId="77777777" w:rsidR="001042C2" w:rsidRDefault="001042C2" w:rsidP="001042C2">
      <w:pPr>
        <w:pStyle w:val="Default"/>
        <w:rPr>
          <w:sz w:val="22"/>
          <w:szCs w:val="22"/>
        </w:rPr>
      </w:pPr>
    </w:p>
    <w:p w14:paraId="26E79C7E" w14:textId="71FD670A" w:rsidR="001042C2" w:rsidRDefault="001042C2" w:rsidP="001042C2">
      <w:pPr>
        <w:spacing w:after="0"/>
        <w:rPr>
          <w:b/>
          <w:bCs/>
          <w:sz w:val="28"/>
          <w:szCs w:val="28"/>
        </w:rPr>
      </w:pPr>
    </w:p>
    <w:p w14:paraId="2166D496" w14:textId="00F642E8" w:rsidR="0067358D" w:rsidRDefault="0067358D" w:rsidP="001042C2">
      <w:pPr>
        <w:spacing w:after="0"/>
        <w:rPr>
          <w:b/>
          <w:bCs/>
          <w:sz w:val="28"/>
          <w:szCs w:val="28"/>
        </w:rPr>
      </w:pPr>
    </w:p>
    <w:p w14:paraId="02716B8B" w14:textId="54375BE2" w:rsidR="0067358D" w:rsidRDefault="0067358D" w:rsidP="001042C2">
      <w:pPr>
        <w:spacing w:after="0"/>
        <w:rPr>
          <w:b/>
          <w:bCs/>
          <w:sz w:val="28"/>
          <w:szCs w:val="28"/>
        </w:rPr>
      </w:pPr>
    </w:p>
    <w:p w14:paraId="6ACCCEC4" w14:textId="4E2528BE" w:rsidR="0067358D" w:rsidRDefault="0067358D" w:rsidP="001042C2">
      <w:pPr>
        <w:spacing w:after="0"/>
        <w:rPr>
          <w:b/>
          <w:bCs/>
          <w:sz w:val="28"/>
          <w:szCs w:val="28"/>
        </w:rPr>
      </w:pPr>
    </w:p>
    <w:p w14:paraId="0298DE77" w14:textId="3D9B1BC0" w:rsidR="0067358D" w:rsidRDefault="0067358D" w:rsidP="001042C2">
      <w:pPr>
        <w:spacing w:after="0"/>
        <w:rPr>
          <w:b/>
          <w:bCs/>
          <w:sz w:val="28"/>
          <w:szCs w:val="28"/>
        </w:rPr>
      </w:pPr>
    </w:p>
    <w:p w14:paraId="02846827" w14:textId="2C9C4AA7" w:rsidR="0067358D" w:rsidRDefault="0067358D" w:rsidP="001042C2">
      <w:pPr>
        <w:spacing w:after="0"/>
        <w:rPr>
          <w:b/>
          <w:bCs/>
          <w:sz w:val="28"/>
          <w:szCs w:val="28"/>
        </w:rPr>
      </w:pPr>
    </w:p>
    <w:p w14:paraId="02E8C224" w14:textId="366C7E8D" w:rsidR="0067358D" w:rsidRDefault="0067358D" w:rsidP="001042C2">
      <w:pPr>
        <w:spacing w:after="0"/>
        <w:rPr>
          <w:b/>
          <w:bCs/>
          <w:sz w:val="28"/>
          <w:szCs w:val="28"/>
        </w:rPr>
      </w:pPr>
    </w:p>
    <w:p w14:paraId="66FE9E1A" w14:textId="51042FEC" w:rsidR="0067358D" w:rsidRDefault="0067358D" w:rsidP="001042C2">
      <w:pPr>
        <w:spacing w:after="0"/>
        <w:rPr>
          <w:b/>
          <w:bCs/>
          <w:sz w:val="28"/>
          <w:szCs w:val="28"/>
        </w:rPr>
      </w:pPr>
    </w:p>
    <w:p w14:paraId="28AF60D4" w14:textId="6B2274A9" w:rsidR="0067358D" w:rsidRDefault="0067358D" w:rsidP="001042C2">
      <w:pPr>
        <w:spacing w:after="0"/>
        <w:rPr>
          <w:b/>
          <w:bCs/>
          <w:sz w:val="28"/>
          <w:szCs w:val="28"/>
        </w:rPr>
      </w:pPr>
    </w:p>
    <w:p w14:paraId="23E27AD2" w14:textId="428E94D8" w:rsidR="0067358D" w:rsidRDefault="0067358D" w:rsidP="001042C2">
      <w:pPr>
        <w:spacing w:after="0"/>
        <w:rPr>
          <w:b/>
          <w:bCs/>
          <w:sz w:val="28"/>
          <w:szCs w:val="28"/>
        </w:rPr>
      </w:pPr>
    </w:p>
    <w:p w14:paraId="72F0F20A" w14:textId="20826617" w:rsidR="0067358D" w:rsidRDefault="0067358D" w:rsidP="001042C2">
      <w:pPr>
        <w:spacing w:after="0"/>
        <w:rPr>
          <w:b/>
          <w:bCs/>
          <w:sz w:val="28"/>
          <w:szCs w:val="28"/>
        </w:rPr>
      </w:pPr>
    </w:p>
    <w:p w14:paraId="45934EF5" w14:textId="52845303" w:rsidR="0067358D" w:rsidRDefault="0067358D" w:rsidP="001042C2">
      <w:pPr>
        <w:spacing w:after="0"/>
        <w:rPr>
          <w:b/>
          <w:bCs/>
          <w:sz w:val="28"/>
          <w:szCs w:val="28"/>
        </w:rPr>
      </w:pPr>
    </w:p>
    <w:p w14:paraId="39717069" w14:textId="77777777" w:rsidR="0067358D" w:rsidRDefault="0067358D" w:rsidP="001042C2">
      <w:pPr>
        <w:spacing w:after="0"/>
        <w:rPr>
          <w:b/>
          <w:bCs/>
          <w:sz w:val="28"/>
          <w:szCs w:val="28"/>
        </w:rPr>
      </w:pPr>
    </w:p>
    <w:p w14:paraId="68293C88" w14:textId="1104102A" w:rsidR="0067358D" w:rsidRDefault="0067358D" w:rsidP="001042C2">
      <w:pPr>
        <w:spacing w:after="0"/>
        <w:rPr>
          <w:b/>
          <w:bCs/>
          <w:sz w:val="28"/>
          <w:szCs w:val="28"/>
        </w:rPr>
      </w:pPr>
    </w:p>
    <w:p w14:paraId="4650DFF6" w14:textId="4D96A184" w:rsidR="0067358D" w:rsidRPr="003157A3" w:rsidRDefault="0067358D" w:rsidP="003157A3">
      <w:pPr>
        <w:pStyle w:val="Default"/>
        <w:rPr>
          <w:rFonts w:ascii="Calibri" w:hAnsi="Calibri" w:cs="Calibri"/>
          <w:b/>
          <w:bCs/>
          <w:sz w:val="22"/>
          <w:szCs w:val="22"/>
        </w:rPr>
      </w:pPr>
      <w:r w:rsidRPr="0067358D">
        <w:rPr>
          <w:b/>
          <w:bCs/>
          <w:sz w:val="20"/>
          <w:szCs w:val="20"/>
        </w:rPr>
        <w:tab/>
      </w:r>
      <w:r w:rsidRPr="0067358D">
        <w:rPr>
          <w:b/>
          <w:bCs/>
          <w:sz w:val="20"/>
          <w:szCs w:val="20"/>
        </w:rPr>
        <w:tab/>
      </w:r>
      <w:r w:rsidRPr="0067358D">
        <w:rPr>
          <w:b/>
          <w:bCs/>
          <w:sz w:val="20"/>
          <w:szCs w:val="20"/>
        </w:rPr>
        <w:tab/>
      </w:r>
      <w:r w:rsidRPr="0067358D">
        <w:rPr>
          <w:b/>
          <w:bCs/>
          <w:sz w:val="20"/>
          <w:szCs w:val="20"/>
        </w:rPr>
        <w:tab/>
      </w:r>
      <w:r w:rsidRPr="0067358D">
        <w:rPr>
          <w:b/>
          <w:bCs/>
          <w:sz w:val="20"/>
          <w:szCs w:val="20"/>
        </w:rPr>
        <w:tab/>
      </w:r>
      <w:r w:rsidRPr="0067358D">
        <w:rPr>
          <w:b/>
          <w:bCs/>
          <w:sz w:val="20"/>
          <w:szCs w:val="20"/>
        </w:rPr>
        <w:tab/>
      </w:r>
      <w:r w:rsidRPr="0067358D">
        <w:rPr>
          <w:b/>
          <w:bCs/>
          <w:sz w:val="20"/>
          <w:szCs w:val="20"/>
        </w:rPr>
        <w:tab/>
      </w:r>
      <w:r w:rsidRPr="0067358D">
        <w:rPr>
          <w:b/>
          <w:bCs/>
          <w:sz w:val="20"/>
          <w:szCs w:val="20"/>
        </w:rPr>
        <w:tab/>
      </w:r>
      <w:r w:rsidRPr="0067358D">
        <w:rPr>
          <w:b/>
          <w:bCs/>
          <w:sz w:val="20"/>
          <w:szCs w:val="20"/>
        </w:rPr>
        <w:tab/>
      </w:r>
      <w:r w:rsidRPr="0067358D">
        <w:rPr>
          <w:b/>
          <w:bCs/>
          <w:sz w:val="20"/>
          <w:szCs w:val="20"/>
        </w:rPr>
        <w:tab/>
      </w:r>
      <w:r>
        <w:rPr>
          <w:rFonts w:ascii="Calibri" w:hAnsi="Calibri" w:cs="Calibri"/>
          <w:b/>
          <w:bCs/>
          <w:sz w:val="22"/>
          <w:szCs w:val="22"/>
        </w:rPr>
        <w:t>3</w:t>
      </w:r>
    </w:p>
    <w:sectPr w:rsidR="0067358D" w:rsidRPr="003157A3" w:rsidSect="00774F29">
      <w:pgSz w:w="12240" w:h="15840"/>
      <w:pgMar w:top="720" w:right="1296"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16AE3"/>
    <w:multiLevelType w:val="hybridMultilevel"/>
    <w:tmpl w:val="21CCDDDE"/>
    <w:lvl w:ilvl="0" w:tplc="0E88EBF8">
      <w:start w:val="6"/>
      <w:numFmt w:val="bullet"/>
      <w:lvlText w:val="•"/>
      <w:lvlJc w:val="left"/>
      <w:pPr>
        <w:ind w:left="1530" w:hanging="360"/>
      </w:pPr>
      <w:rPr>
        <w:rFonts w:ascii="Arial" w:eastAsiaTheme="minorHAnsi" w:hAnsi="Arial" w:cs="Arial" w:hint="default"/>
      </w:rPr>
    </w:lvl>
    <w:lvl w:ilvl="1" w:tplc="FFFFFFFF" w:tentative="1">
      <w:start w:val="1"/>
      <w:numFmt w:val="lowerLetter"/>
      <w:lvlText w:val="%2."/>
      <w:lvlJc w:val="left"/>
      <w:pPr>
        <w:ind w:left="2250" w:hanging="360"/>
      </w:pPr>
    </w:lvl>
    <w:lvl w:ilvl="2" w:tplc="FFFFFFFF">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1" w15:restartNumberingAfterBreak="0">
    <w:nsid w:val="16F563A5"/>
    <w:multiLevelType w:val="hybridMultilevel"/>
    <w:tmpl w:val="D6344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5F511E"/>
    <w:multiLevelType w:val="hybridMultilevel"/>
    <w:tmpl w:val="5E508FEA"/>
    <w:lvl w:ilvl="0" w:tplc="0E88EBF8">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9204C"/>
    <w:multiLevelType w:val="multilevel"/>
    <w:tmpl w:val="5D668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423E20"/>
    <w:multiLevelType w:val="hybridMultilevel"/>
    <w:tmpl w:val="3AF67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C12750"/>
    <w:multiLevelType w:val="hybridMultilevel"/>
    <w:tmpl w:val="B4604784"/>
    <w:lvl w:ilvl="0" w:tplc="0E88EBF8">
      <w:start w:val="6"/>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627DA0"/>
    <w:multiLevelType w:val="multilevel"/>
    <w:tmpl w:val="493E2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872B02"/>
    <w:multiLevelType w:val="multilevel"/>
    <w:tmpl w:val="7C64813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550B8C"/>
    <w:multiLevelType w:val="hybridMultilevel"/>
    <w:tmpl w:val="44BE784E"/>
    <w:lvl w:ilvl="0" w:tplc="0E88EBF8">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002BC0"/>
    <w:multiLevelType w:val="hybridMultilevel"/>
    <w:tmpl w:val="2D6860C4"/>
    <w:lvl w:ilvl="0" w:tplc="0E88EBF8">
      <w:start w:val="6"/>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F761B8B"/>
    <w:multiLevelType w:val="hybridMultilevel"/>
    <w:tmpl w:val="4C98B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714D10"/>
    <w:multiLevelType w:val="multilevel"/>
    <w:tmpl w:val="5E7C4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FF4DB1"/>
    <w:multiLevelType w:val="hybridMultilevel"/>
    <w:tmpl w:val="81369780"/>
    <w:lvl w:ilvl="0" w:tplc="0E88EBF8">
      <w:start w:val="6"/>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75E02CA"/>
    <w:multiLevelType w:val="hybridMultilevel"/>
    <w:tmpl w:val="133E84A4"/>
    <w:lvl w:ilvl="0" w:tplc="F47CE4C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3D72E6"/>
    <w:multiLevelType w:val="hybridMultilevel"/>
    <w:tmpl w:val="4C1E72E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62E11C48"/>
    <w:multiLevelType w:val="hybridMultilevel"/>
    <w:tmpl w:val="6D06FAF6"/>
    <w:lvl w:ilvl="0" w:tplc="0E88EBF8">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1514FF"/>
    <w:multiLevelType w:val="hybridMultilevel"/>
    <w:tmpl w:val="7CC4FC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1190160">
    <w:abstractNumId w:val="16"/>
  </w:num>
  <w:num w:numId="2" w16cid:durableId="1355419337">
    <w:abstractNumId w:val="4"/>
  </w:num>
  <w:num w:numId="3" w16cid:durableId="3019470">
    <w:abstractNumId w:val="13"/>
  </w:num>
  <w:num w:numId="4" w16cid:durableId="877856682">
    <w:abstractNumId w:val="14"/>
  </w:num>
  <w:num w:numId="5" w16cid:durableId="2094088123">
    <w:abstractNumId w:val="8"/>
  </w:num>
  <w:num w:numId="6" w16cid:durableId="275647473">
    <w:abstractNumId w:val="2"/>
  </w:num>
  <w:num w:numId="7" w16cid:durableId="874345998">
    <w:abstractNumId w:val="9"/>
  </w:num>
  <w:num w:numId="8" w16cid:durableId="1127159192">
    <w:abstractNumId w:val="5"/>
  </w:num>
  <w:num w:numId="9" w16cid:durableId="1543133701">
    <w:abstractNumId w:val="15"/>
  </w:num>
  <w:num w:numId="10" w16cid:durableId="468986030">
    <w:abstractNumId w:val="10"/>
  </w:num>
  <w:num w:numId="11" w16cid:durableId="1194001426">
    <w:abstractNumId w:val="1"/>
  </w:num>
  <w:num w:numId="12" w16cid:durableId="1453212699">
    <w:abstractNumId w:val="0"/>
  </w:num>
  <w:num w:numId="13" w16cid:durableId="186796909">
    <w:abstractNumId w:val="12"/>
  </w:num>
  <w:num w:numId="14" w16cid:durableId="1280796413">
    <w:abstractNumId w:val="7"/>
  </w:num>
  <w:num w:numId="15" w16cid:durableId="1130055976">
    <w:abstractNumId w:val="3"/>
  </w:num>
  <w:num w:numId="16" w16cid:durableId="627472063">
    <w:abstractNumId w:val="6"/>
  </w:num>
  <w:num w:numId="17" w16cid:durableId="2780324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1BB"/>
    <w:rsid w:val="00002CE6"/>
    <w:rsid w:val="00006979"/>
    <w:rsid w:val="000170C9"/>
    <w:rsid w:val="00031E1B"/>
    <w:rsid w:val="000A306E"/>
    <w:rsid w:val="000F39C8"/>
    <w:rsid w:val="001042C2"/>
    <w:rsid w:val="001172F7"/>
    <w:rsid w:val="001459DD"/>
    <w:rsid w:val="00180FC7"/>
    <w:rsid w:val="001B0F41"/>
    <w:rsid w:val="001E7C4D"/>
    <w:rsid w:val="002D0AB9"/>
    <w:rsid w:val="0030733C"/>
    <w:rsid w:val="00307CF7"/>
    <w:rsid w:val="003157A3"/>
    <w:rsid w:val="00323387"/>
    <w:rsid w:val="003B0ABC"/>
    <w:rsid w:val="003D4CB8"/>
    <w:rsid w:val="00414FA5"/>
    <w:rsid w:val="004312CD"/>
    <w:rsid w:val="004371B3"/>
    <w:rsid w:val="00444599"/>
    <w:rsid w:val="004601EB"/>
    <w:rsid w:val="004B1D5A"/>
    <w:rsid w:val="004C3922"/>
    <w:rsid w:val="005B05E0"/>
    <w:rsid w:val="005E1C37"/>
    <w:rsid w:val="005E3F40"/>
    <w:rsid w:val="00626C8E"/>
    <w:rsid w:val="00662C5F"/>
    <w:rsid w:val="0067358D"/>
    <w:rsid w:val="00675BBC"/>
    <w:rsid w:val="00680804"/>
    <w:rsid w:val="006B2EF7"/>
    <w:rsid w:val="006B520B"/>
    <w:rsid w:val="00750E7C"/>
    <w:rsid w:val="00774F29"/>
    <w:rsid w:val="007C6DEC"/>
    <w:rsid w:val="00843BDF"/>
    <w:rsid w:val="00877A57"/>
    <w:rsid w:val="008D12AD"/>
    <w:rsid w:val="008F5706"/>
    <w:rsid w:val="00A341BB"/>
    <w:rsid w:val="00AD4D6C"/>
    <w:rsid w:val="00AD52B0"/>
    <w:rsid w:val="00B85520"/>
    <w:rsid w:val="00BE33CE"/>
    <w:rsid w:val="00C04C88"/>
    <w:rsid w:val="00C15CEE"/>
    <w:rsid w:val="00C42B58"/>
    <w:rsid w:val="00C82E31"/>
    <w:rsid w:val="00CC50BA"/>
    <w:rsid w:val="00CD0BAF"/>
    <w:rsid w:val="00CF4ACF"/>
    <w:rsid w:val="00D2060C"/>
    <w:rsid w:val="00D23283"/>
    <w:rsid w:val="00E0059A"/>
    <w:rsid w:val="00E16E18"/>
    <w:rsid w:val="00E31187"/>
    <w:rsid w:val="00ED5F76"/>
    <w:rsid w:val="00F83951"/>
    <w:rsid w:val="00F92238"/>
    <w:rsid w:val="00FB63C6"/>
    <w:rsid w:val="00FC6536"/>
    <w:rsid w:val="00FD135F"/>
    <w:rsid w:val="00FD2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A9706"/>
  <w15:chartTrackingRefBased/>
  <w15:docId w15:val="{56A073D7-CAEC-42CF-A992-478FAA43D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41B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23283"/>
    <w:pPr>
      <w:ind w:left="720"/>
      <w:contextualSpacing/>
    </w:pPr>
  </w:style>
  <w:style w:type="paragraph" w:styleId="Revision">
    <w:name w:val="Revision"/>
    <w:hidden/>
    <w:uiPriority w:val="99"/>
    <w:semiHidden/>
    <w:rsid w:val="000A306E"/>
    <w:pPr>
      <w:spacing w:after="0" w:line="240" w:lineRule="auto"/>
    </w:pPr>
  </w:style>
  <w:style w:type="character" w:styleId="CommentReference">
    <w:name w:val="annotation reference"/>
    <w:basedOn w:val="DefaultParagraphFont"/>
    <w:uiPriority w:val="99"/>
    <w:semiHidden/>
    <w:unhideWhenUsed/>
    <w:rsid w:val="000A306E"/>
    <w:rPr>
      <w:sz w:val="16"/>
      <w:szCs w:val="16"/>
    </w:rPr>
  </w:style>
  <w:style w:type="paragraph" w:styleId="CommentText">
    <w:name w:val="annotation text"/>
    <w:basedOn w:val="Normal"/>
    <w:link w:val="CommentTextChar"/>
    <w:uiPriority w:val="99"/>
    <w:semiHidden/>
    <w:unhideWhenUsed/>
    <w:rsid w:val="000A306E"/>
    <w:pPr>
      <w:spacing w:line="240" w:lineRule="auto"/>
    </w:pPr>
    <w:rPr>
      <w:sz w:val="20"/>
      <w:szCs w:val="20"/>
    </w:rPr>
  </w:style>
  <w:style w:type="character" w:customStyle="1" w:styleId="CommentTextChar">
    <w:name w:val="Comment Text Char"/>
    <w:basedOn w:val="DefaultParagraphFont"/>
    <w:link w:val="CommentText"/>
    <w:uiPriority w:val="99"/>
    <w:semiHidden/>
    <w:rsid w:val="000A306E"/>
    <w:rPr>
      <w:sz w:val="20"/>
      <w:szCs w:val="20"/>
    </w:rPr>
  </w:style>
  <w:style w:type="paragraph" w:styleId="CommentSubject">
    <w:name w:val="annotation subject"/>
    <w:basedOn w:val="CommentText"/>
    <w:next w:val="CommentText"/>
    <w:link w:val="CommentSubjectChar"/>
    <w:uiPriority w:val="99"/>
    <w:semiHidden/>
    <w:unhideWhenUsed/>
    <w:rsid w:val="000A306E"/>
    <w:rPr>
      <w:b/>
      <w:bCs/>
    </w:rPr>
  </w:style>
  <w:style w:type="character" w:customStyle="1" w:styleId="CommentSubjectChar">
    <w:name w:val="Comment Subject Char"/>
    <w:basedOn w:val="CommentTextChar"/>
    <w:link w:val="CommentSubject"/>
    <w:uiPriority w:val="99"/>
    <w:semiHidden/>
    <w:rsid w:val="000A30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1402</Words>
  <Characters>8501</Characters>
  <Application>Microsoft Office Word</Application>
  <DocSecurity>0</DocSecurity>
  <Lines>173</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Petty</dc:creator>
  <cp:keywords/>
  <dc:description/>
  <cp:lastModifiedBy>Steve Shank</cp:lastModifiedBy>
  <cp:revision>6</cp:revision>
  <cp:lastPrinted>2022-03-30T14:27:00Z</cp:lastPrinted>
  <dcterms:created xsi:type="dcterms:W3CDTF">2026-01-16T14:42:00Z</dcterms:created>
  <dcterms:modified xsi:type="dcterms:W3CDTF">2026-04-24T16:56:00Z</dcterms:modified>
</cp:coreProperties>
</file>